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Sample Latent Profile Analysis Audit</w:t>
      </w:r>
    </w:p>
    <w:p>
      <w:pPr>
        <w:pStyle w:val="FirstParagraph"/>
      </w:pPr>
      <w:r>
        <w:t xml:space="preserve">This synthetic audit compares covariance assumptions, model stability, and two ways to estimate differences in persistence. The generating model used three overlapping profiles with correlated indicators. The fitted models may recover a different structure.</w:t>
      </w:r>
    </w:p>
    <w:bookmarkStart w:id="9" w:name="analysis-sample-and-missingness"/>
    <w:p>
      <w:pPr>
        <w:pStyle w:val="Heading2"/>
      </w:pPr>
      <w:r>
        <w:t xml:space="preserve">Analysis sample and missingness</w:t>
      </w:r>
    </w:p>
    <w:p>
      <w:pPr>
        <w:pStyle w:val="FirstParagraph"/>
      </w:pPr>
      <w:r>
        <w:t xml:space="preserve">Of 600 simulated cases, 380 had all six indicators. The achieved missing-cell rate was 8.22%. The mask depends on observed stress by design. In a diagnostic regression, the estimated log odds of any missing indicator changed by 0.899 per unit of stress. Observed associations assess plausibility. Neither descriptive checks nor Little’s test alone establish MCAR or MAR. Complete cases provide a common comparison sample here. Deletion under MAR can change the target population and estimates.</w:t>
      </w:r>
    </w:p>
    <w:bookmarkEnd w:id="9"/>
    <w:bookmarkStart w:id="11" w:name="model-fit"/>
    <w:p>
      <w:pPr>
        <w:pStyle w:val="Heading2"/>
      </w:pPr>
      <w:r>
        <w:t xml:space="preserve">Model fit</w:t>
      </w:r>
    </w:p>
    <w:p>
      <w:pPr>
        <w:pStyle w:val="FirstParagraph"/>
      </w:pPr>
      <w:r>
        <w:t xml:space="preserve">BIC, AIC, SABIC and classification-based ICL use the lower-is-better convention. The one-component covariance aliases are shown under both grid labels. BLRT was omitted. Bootstrap LRT interpretation depends on sample size and a mixture reference distribution.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Structure</w:t>
            </w:r>
          </w:p>
        </w:tc>
        <w:tc>
          <w:tcPr/>
          <w:p>
            <w:pPr>
              <w:pStyle w:val="Compact"/>
              <w:jc w:val="left"/>
            </w:pPr>
            <w:r>
              <w:t xml:space="preserve">K</w:t>
            </w:r>
          </w:p>
        </w:tc>
        <w:tc>
          <w:tcPr/>
          <w:p>
            <w:pPr>
              <w:pStyle w:val="Compact"/>
              <w:jc w:val="left"/>
            </w:pPr>
            <w:r>
              <w:t xml:space="preserve">LogLik</w:t>
            </w:r>
          </w:p>
        </w:tc>
        <w:tc>
          <w:tcPr/>
          <w:p>
            <w:pPr>
              <w:pStyle w:val="Compact"/>
              <w:jc w:val="left"/>
            </w:pPr>
            <w:r>
              <w:t xml:space="preserve">AIC</w:t>
            </w:r>
          </w:p>
        </w:tc>
        <w:tc>
          <w:tcPr/>
          <w:p>
            <w:pPr>
              <w:pStyle w:val="Compact"/>
              <w:jc w:val="left"/>
            </w:pPr>
            <w:r>
              <w:t xml:space="preserve">BIC</w:t>
            </w:r>
          </w:p>
        </w:tc>
      </w:tr>
      <w:tr>
        <w:tc>
          <w:tcPr/>
          <w:p>
            <w:pPr>
              <w:pStyle w:val="Compact"/>
              <w:jc w:val="left"/>
            </w:pPr>
            <w:r>
              <w:t xml:space="preserve">EEI</w:t>
            </w:r>
          </w:p>
        </w:tc>
        <w:tc>
          <w:tcPr/>
          <w:p>
            <w:pPr>
              <w:pStyle w:val="Compact"/>
              <w:jc w:val="left"/>
            </w:pPr>
            <w:r>
              <w:t xml:space="preserve">1</w:t>
            </w:r>
          </w:p>
        </w:tc>
        <w:tc>
          <w:tcPr/>
          <w:p>
            <w:pPr>
              <w:pStyle w:val="Compact"/>
              <w:jc w:val="left"/>
            </w:pPr>
            <w:r>
              <w:t xml:space="preserve">-3671.9414001881</w:t>
            </w:r>
          </w:p>
        </w:tc>
        <w:tc>
          <w:tcPr/>
          <w:p>
            <w:pPr>
              <w:pStyle w:val="Compact"/>
              <w:jc w:val="left"/>
            </w:pPr>
            <w:r>
              <w:t xml:space="preserve">7367.8828003761</w:t>
            </w:r>
          </w:p>
        </w:tc>
        <w:tc>
          <w:tcPr/>
          <w:p>
            <w:pPr>
              <w:pStyle w:val="Compact"/>
              <w:jc w:val="left"/>
            </w:pPr>
            <w:r>
              <w:t xml:space="preserve">7415.1648554088</w:t>
            </w:r>
          </w:p>
        </w:tc>
      </w:tr>
      <w:tr>
        <w:tc>
          <w:tcPr/>
          <w:p>
            <w:pPr>
              <w:pStyle w:val="Compact"/>
              <w:jc w:val="left"/>
            </w:pPr>
            <w:r>
              <w:t xml:space="preserve">EEI</w:t>
            </w:r>
          </w:p>
        </w:tc>
        <w:tc>
          <w:tcPr/>
          <w:p>
            <w:pPr>
              <w:pStyle w:val="Compact"/>
              <w:jc w:val="left"/>
            </w:pPr>
            <w:r>
              <w:t xml:space="preserve">2</w:t>
            </w:r>
          </w:p>
        </w:tc>
        <w:tc>
          <w:tcPr/>
          <w:p>
            <w:pPr>
              <w:pStyle w:val="Compact"/>
              <w:jc w:val="left"/>
            </w:pPr>
            <w:r>
              <w:t xml:space="preserve">-3345.7967597969</w:t>
            </w:r>
          </w:p>
        </w:tc>
        <w:tc>
          <w:tcPr/>
          <w:p>
            <w:pPr>
              <w:pStyle w:val="Compact"/>
              <w:jc w:val="left"/>
            </w:pPr>
            <w:r>
              <w:t xml:space="preserve">6729.5935195939</w:t>
            </w:r>
          </w:p>
        </w:tc>
        <w:tc>
          <w:tcPr/>
          <w:p>
            <w:pPr>
              <w:pStyle w:val="Compact"/>
              <w:jc w:val="left"/>
            </w:pPr>
            <w:r>
              <w:t xml:space="preserve">6804.4567733956</w:t>
            </w:r>
          </w:p>
        </w:tc>
      </w:tr>
      <w:tr>
        <w:tc>
          <w:tcPr/>
          <w:p>
            <w:pPr>
              <w:pStyle w:val="Compact"/>
              <w:jc w:val="left"/>
            </w:pPr>
            <w:r>
              <w:t xml:space="preserve">EEI</w:t>
            </w:r>
          </w:p>
        </w:tc>
        <w:tc>
          <w:tcPr/>
          <w:p>
            <w:pPr>
              <w:pStyle w:val="Compact"/>
              <w:jc w:val="left"/>
            </w:pPr>
            <w:r>
              <w:t xml:space="preserve">3</w:t>
            </w:r>
          </w:p>
        </w:tc>
        <w:tc>
          <w:tcPr/>
          <w:p>
            <w:pPr>
              <w:pStyle w:val="Compact"/>
              <w:jc w:val="left"/>
            </w:pPr>
            <w:r>
              <w:t xml:space="preserve">-3261.6618444566</w:t>
            </w:r>
          </w:p>
        </w:tc>
        <w:tc>
          <w:tcPr/>
          <w:p>
            <w:pPr>
              <w:pStyle w:val="Compact"/>
              <w:jc w:val="left"/>
            </w:pPr>
            <w:r>
              <w:t xml:space="preserve">6575.3236889131</w:t>
            </w:r>
          </w:p>
        </w:tc>
        <w:tc>
          <w:tcPr/>
          <w:p>
            <w:pPr>
              <w:pStyle w:val="Compact"/>
              <w:jc w:val="left"/>
            </w:pPr>
            <w:r>
              <w:t xml:space="preserve">6677.7681414839</w:t>
            </w:r>
          </w:p>
        </w:tc>
      </w:tr>
      <w:tr>
        <w:tc>
          <w:tcPr/>
          <w:p>
            <w:pPr>
              <w:pStyle w:val="Compact"/>
              <w:jc w:val="left"/>
            </w:pPr>
            <w:r>
              <w:t xml:space="preserve">EEI</w:t>
            </w:r>
          </w:p>
        </w:tc>
        <w:tc>
          <w:tcPr/>
          <w:p>
            <w:pPr>
              <w:pStyle w:val="Compact"/>
              <w:jc w:val="left"/>
            </w:pPr>
            <w:r>
              <w:t xml:space="preserve">4</w:t>
            </w:r>
          </w:p>
        </w:tc>
        <w:tc>
          <w:tcPr/>
          <w:p>
            <w:pPr>
              <w:pStyle w:val="Compact"/>
              <w:jc w:val="left"/>
            </w:pPr>
            <w:r>
              <w:t xml:space="preserve">-3218.1942882966</w:t>
            </w:r>
          </w:p>
        </w:tc>
        <w:tc>
          <w:tcPr/>
          <w:p>
            <w:pPr>
              <w:pStyle w:val="Compact"/>
              <w:jc w:val="left"/>
            </w:pPr>
            <w:r>
              <w:t xml:space="preserve">6502.3885765931</w:t>
            </w:r>
          </w:p>
        </w:tc>
        <w:tc>
          <w:tcPr/>
          <w:p>
            <w:pPr>
              <w:pStyle w:val="Compact"/>
              <w:jc w:val="left"/>
            </w:pPr>
            <w:r>
              <w:t xml:space="preserve">6632.4142279329</w:t>
            </w:r>
          </w:p>
        </w:tc>
      </w:tr>
      <w:tr>
        <w:tc>
          <w:tcPr/>
          <w:p>
            <w:pPr>
              <w:pStyle w:val="Compact"/>
              <w:jc w:val="left"/>
            </w:pPr>
            <w:r>
              <w:t xml:space="preserve">EEI</w:t>
            </w:r>
          </w:p>
        </w:tc>
        <w:tc>
          <w:tcPr/>
          <w:p>
            <w:pPr>
              <w:pStyle w:val="Compact"/>
              <w:jc w:val="left"/>
            </w:pPr>
            <w:r>
              <w:t xml:space="preserve">5</w:t>
            </w:r>
          </w:p>
        </w:tc>
        <w:tc>
          <w:tcPr/>
          <w:p>
            <w:pPr>
              <w:pStyle w:val="Compact"/>
              <w:jc w:val="left"/>
            </w:pPr>
            <w:r>
              <w:t xml:space="preserve">-3170.3225449758</w:t>
            </w:r>
          </w:p>
        </w:tc>
        <w:tc>
          <w:tcPr/>
          <w:p>
            <w:pPr>
              <w:pStyle w:val="Compact"/>
              <w:jc w:val="left"/>
            </w:pPr>
            <w:r>
              <w:t xml:space="preserve">6420.6450899515</w:t>
            </w:r>
          </w:p>
        </w:tc>
        <w:tc>
          <w:tcPr/>
          <w:p>
            <w:pPr>
              <w:pStyle w:val="Compact"/>
              <w:jc w:val="left"/>
            </w:pPr>
            <w:r>
              <w:t xml:space="preserve">6578.2519400604</w:t>
            </w:r>
          </w:p>
        </w:tc>
      </w:tr>
      <w:tr>
        <w:tc>
          <w:tcPr/>
          <w:p>
            <w:pPr>
              <w:pStyle w:val="Compact"/>
              <w:jc w:val="left"/>
            </w:pPr>
            <w:r>
              <w:t xml:space="preserve">EEI</w:t>
            </w:r>
          </w:p>
        </w:tc>
        <w:tc>
          <w:tcPr/>
          <w:p>
            <w:pPr>
              <w:pStyle w:val="Compact"/>
              <w:jc w:val="left"/>
            </w:pPr>
            <w:r>
              <w:t xml:space="preserve">6</w:t>
            </w:r>
          </w:p>
        </w:tc>
        <w:tc>
          <w:tcPr/>
          <w:p>
            <w:pPr>
              <w:pStyle w:val="Compact"/>
              <w:jc w:val="left"/>
            </w:pPr>
            <w:r>
              <w:t xml:space="preserve">-3151.150498259</w:t>
            </w:r>
          </w:p>
        </w:tc>
        <w:tc>
          <w:tcPr/>
          <w:p>
            <w:pPr>
              <w:pStyle w:val="Compact"/>
              <w:jc w:val="left"/>
            </w:pPr>
            <w:r>
              <w:t xml:space="preserve">6396.300996518</w:t>
            </w:r>
          </w:p>
        </w:tc>
        <w:tc>
          <w:tcPr/>
          <w:p>
            <w:pPr>
              <w:pStyle w:val="Compact"/>
              <w:jc w:val="left"/>
            </w:pPr>
            <w:r>
              <w:t xml:space="preserve">6581.4890453958</w:t>
            </w:r>
          </w:p>
        </w:tc>
      </w:tr>
      <w:tr>
        <w:tc>
          <w:tcPr/>
          <w:p>
            <w:pPr>
              <w:pStyle w:val="Compact"/>
              <w:jc w:val="left"/>
            </w:pPr>
            <w:r>
              <w:t xml:space="preserve">VVI</w:t>
            </w:r>
          </w:p>
        </w:tc>
        <w:tc>
          <w:tcPr/>
          <w:p>
            <w:pPr>
              <w:pStyle w:val="Compact"/>
              <w:jc w:val="left"/>
            </w:pPr>
            <w:r>
              <w:t xml:space="preserve">1</w:t>
            </w:r>
          </w:p>
        </w:tc>
        <w:tc>
          <w:tcPr/>
          <w:p>
            <w:pPr>
              <w:pStyle w:val="Compact"/>
              <w:jc w:val="left"/>
            </w:pPr>
            <w:r>
              <w:t xml:space="preserve">-3671.9414001881</w:t>
            </w:r>
          </w:p>
        </w:tc>
        <w:tc>
          <w:tcPr/>
          <w:p>
            <w:pPr>
              <w:pStyle w:val="Compact"/>
              <w:jc w:val="left"/>
            </w:pPr>
            <w:r>
              <w:t xml:space="preserve">7367.8828003761</w:t>
            </w:r>
          </w:p>
        </w:tc>
        <w:tc>
          <w:tcPr/>
          <w:p>
            <w:pPr>
              <w:pStyle w:val="Compact"/>
              <w:jc w:val="left"/>
            </w:pPr>
            <w:r>
              <w:t xml:space="preserve">7415.1648554088</w:t>
            </w:r>
          </w:p>
        </w:tc>
      </w:tr>
      <w:tr>
        <w:tc>
          <w:tcPr/>
          <w:p>
            <w:pPr>
              <w:pStyle w:val="Compact"/>
              <w:jc w:val="left"/>
            </w:pPr>
            <w:r>
              <w:t xml:space="preserve">VVI</w:t>
            </w:r>
          </w:p>
        </w:tc>
        <w:tc>
          <w:tcPr/>
          <w:p>
            <w:pPr>
              <w:pStyle w:val="Compact"/>
              <w:jc w:val="left"/>
            </w:pPr>
            <w:r>
              <w:t xml:space="preserve">2</w:t>
            </w:r>
          </w:p>
        </w:tc>
        <w:tc>
          <w:tcPr/>
          <w:p>
            <w:pPr>
              <w:pStyle w:val="Compact"/>
              <w:jc w:val="left"/>
            </w:pPr>
            <w:r>
              <w:t xml:space="preserve">-3330.9685858947</w:t>
            </w:r>
          </w:p>
        </w:tc>
        <w:tc>
          <w:tcPr/>
          <w:p>
            <w:pPr>
              <w:pStyle w:val="Compact"/>
              <w:jc w:val="left"/>
            </w:pPr>
            <w:r>
              <w:t xml:space="preserve">6711.9371717894</w:t>
            </w:r>
          </w:p>
        </w:tc>
        <w:tc>
          <w:tcPr/>
          <w:p>
            <w:pPr>
              <w:pStyle w:val="Compact"/>
              <w:jc w:val="left"/>
            </w:pPr>
            <w:r>
              <w:t xml:space="preserve">6810.4414531074</w:t>
            </w:r>
          </w:p>
        </w:tc>
      </w:tr>
      <w:tr>
        <w:tc>
          <w:tcPr/>
          <w:p>
            <w:pPr>
              <w:pStyle w:val="Compact"/>
              <w:jc w:val="left"/>
            </w:pPr>
            <w:r>
              <w:t xml:space="preserve">VVI</w:t>
            </w:r>
          </w:p>
        </w:tc>
        <w:tc>
          <w:tcPr/>
          <w:p>
            <w:pPr>
              <w:pStyle w:val="Compact"/>
              <w:jc w:val="left"/>
            </w:pPr>
            <w:r>
              <w:t xml:space="preserve">3</w:t>
            </w:r>
          </w:p>
        </w:tc>
        <w:tc>
          <w:tcPr/>
          <w:p>
            <w:pPr>
              <w:pStyle w:val="Compact"/>
              <w:jc w:val="left"/>
            </w:pPr>
            <w:r>
              <w:t xml:space="preserve">-3245.0267007506</w:t>
            </w:r>
          </w:p>
        </w:tc>
        <w:tc>
          <w:tcPr/>
          <w:p>
            <w:pPr>
              <w:pStyle w:val="Compact"/>
              <w:jc w:val="left"/>
            </w:pPr>
            <w:r>
              <w:t xml:space="preserve">6566.0534015013</w:t>
            </w:r>
          </w:p>
        </w:tc>
        <w:tc>
          <w:tcPr/>
          <w:p>
            <w:pPr>
              <w:pStyle w:val="Compact"/>
              <w:jc w:val="left"/>
            </w:pPr>
            <w:r>
              <w:t xml:space="preserve">6715.7799091047</w:t>
            </w:r>
          </w:p>
        </w:tc>
      </w:tr>
      <w:tr>
        <w:tc>
          <w:tcPr/>
          <w:p>
            <w:pPr>
              <w:pStyle w:val="Compact"/>
              <w:jc w:val="left"/>
            </w:pPr>
            <w:r>
              <w:t xml:space="preserve">VVI</w:t>
            </w:r>
          </w:p>
        </w:tc>
        <w:tc>
          <w:tcPr/>
          <w:p>
            <w:pPr>
              <w:pStyle w:val="Compact"/>
              <w:jc w:val="left"/>
            </w:pPr>
            <w:r>
              <w:t xml:space="preserve">4</w:t>
            </w:r>
          </w:p>
        </w:tc>
        <w:tc>
          <w:tcPr/>
          <w:p>
            <w:pPr>
              <w:pStyle w:val="Compact"/>
              <w:jc w:val="left"/>
            </w:pPr>
            <w:r>
              <w:t xml:space="preserve">-3192.3066036243</w:t>
            </w:r>
          </w:p>
        </w:tc>
        <w:tc>
          <w:tcPr/>
          <w:p>
            <w:pPr>
              <w:pStyle w:val="Compact"/>
              <w:jc w:val="left"/>
            </w:pPr>
            <w:r>
              <w:t xml:space="preserve">6486.6132072485</w:t>
            </w:r>
          </w:p>
        </w:tc>
        <w:tc>
          <w:tcPr/>
          <w:p>
            <w:pPr>
              <w:pStyle w:val="Compact"/>
              <w:jc w:val="left"/>
            </w:pPr>
            <w:r>
              <w:t xml:space="preserve">6687.5619411373</w:t>
            </w:r>
          </w:p>
        </w:tc>
      </w:tr>
      <w:tr>
        <w:tc>
          <w:tcPr/>
          <w:p>
            <w:pPr>
              <w:pStyle w:val="Compact"/>
              <w:jc w:val="left"/>
            </w:pPr>
            <w:r>
              <w:t xml:space="preserve">VVI</w:t>
            </w:r>
          </w:p>
        </w:tc>
        <w:tc>
          <w:tcPr/>
          <w:p>
            <w:pPr>
              <w:pStyle w:val="Compact"/>
              <w:jc w:val="left"/>
            </w:pPr>
            <w:r>
              <w:t xml:space="preserve">5</w:t>
            </w:r>
          </w:p>
        </w:tc>
        <w:tc>
          <w:tcPr/>
          <w:p>
            <w:pPr>
              <w:pStyle w:val="Compact"/>
              <w:jc w:val="left"/>
            </w:pPr>
            <w:r>
              <w:t xml:space="preserve">-3154.4826687829</w:t>
            </w:r>
          </w:p>
        </w:tc>
        <w:tc>
          <w:tcPr/>
          <w:p>
            <w:pPr>
              <w:pStyle w:val="Compact"/>
              <w:jc w:val="left"/>
            </w:pPr>
            <w:r>
              <w:t xml:space="preserve">6436.9653375658</w:t>
            </w:r>
          </w:p>
        </w:tc>
        <w:tc>
          <w:tcPr/>
          <w:p>
            <w:pPr>
              <w:pStyle w:val="Compact"/>
              <w:jc w:val="left"/>
            </w:pPr>
            <w:r>
              <w:t xml:space="preserve">6689.1362977399</w:t>
            </w:r>
          </w:p>
        </w:tc>
      </w:tr>
      <w:tr>
        <w:tc>
          <w:tcPr/>
          <w:p>
            <w:pPr>
              <w:pStyle w:val="Compact"/>
              <w:jc w:val="left"/>
            </w:pPr>
            <w:r>
              <w:t xml:space="preserve">VVI</w:t>
            </w:r>
          </w:p>
        </w:tc>
        <w:tc>
          <w:tcPr/>
          <w:p>
            <w:pPr>
              <w:pStyle w:val="Compact"/>
              <w:jc w:val="left"/>
            </w:pPr>
            <w:r>
              <w:t xml:space="preserve">6</w:t>
            </w:r>
          </w:p>
        </w:tc>
        <w:tc>
          <w:tcPr/>
          <w:p>
            <w:pPr>
              <w:pStyle w:val="Compact"/>
              <w:jc w:val="left"/>
            </w:pPr>
            <w:r>
              <w:t xml:space="preserve">-3129.0243069576</w:t>
            </w:r>
          </w:p>
        </w:tc>
        <w:tc>
          <w:tcPr/>
          <w:p>
            <w:pPr>
              <w:pStyle w:val="Compact"/>
              <w:jc w:val="left"/>
            </w:pPr>
            <w:r>
              <w:t xml:space="preserve">6412.0486139151</w:t>
            </w:r>
          </w:p>
        </w:tc>
        <w:tc>
          <w:tcPr/>
          <w:p>
            <w:pPr>
              <w:pStyle w:val="Compact"/>
              <w:jc w:val="left"/>
            </w:pPr>
            <w:r>
              <w:t xml:space="preserve">6715.4418003746</w:t>
            </w:r>
          </w:p>
        </w:tc>
      </w:tr>
      <w:tr>
        <w:tc>
          <w:tcPr/>
          <w:p>
            <w:pPr>
              <w:pStyle w:val="Compact"/>
              <w:jc w:val="left"/>
            </w:pPr>
            <w:r>
              <w:t xml:space="preserve">EEE</w:t>
            </w:r>
          </w:p>
        </w:tc>
        <w:tc>
          <w:tcPr/>
          <w:p>
            <w:pPr>
              <w:pStyle w:val="Compact"/>
              <w:jc w:val="left"/>
            </w:pPr>
            <w:r>
              <w:t xml:space="preserve">1</w:t>
            </w:r>
          </w:p>
        </w:tc>
        <w:tc>
          <w:tcPr/>
          <w:p>
            <w:pPr>
              <w:pStyle w:val="Compact"/>
              <w:jc w:val="left"/>
            </w:pPr>
            <w:r>
              <w:t xml:space="preserve">-3128.9856402749</w:t>
            </w:r>
          </w:p>
        </w:tc>
        <w:tc>
          <w:tcPr/>
          <w:p>
            <w:pPr>
              <w:pStyle w:val="Compact"/>
              <w:jc w:val="left"/>
            </w:pPr>
            <w:r>
              <w:t xml:space="preserve">6311.9712805498</w:t>
            </w:r>
          </w:p>
        </w:tc>
        <w:tc>
          <w:tcPr/>
          <w:p>
            <w:pPr>
              <w:pStyle w:val="Compact"/>
              <w:jc w:val="left"/>
            </w:pPr>
            <w:r>
              <w:t xml:space="preserve">6418.3559043732</w:t>
            </w:r>
          </w:p>
        </w:tc>
      </w:tr>
      <w:tr>
        <w:tc>
          <w:tcPr/>
          <w:p>
            <w:pPr>
              <w:pStyle w:val="Compact"/>
              <w:jc w:val="left"/>
            </w:pPr>
            <w:r>
              <w:t xml:space="preserve">EEE</w:t>
            </w:r>
          </w:p>
        </w:tc>
        <w:tc>
          <w:tcPr/>
          <w:p>
            <w:pPr>
              <w:pStyle w:val="Compact"/>
              <w:jc w:val="left"/>
            </w:pPr>
            <w:r>
              <w:t xml:space="preserve">2</w:t>
            </w:r>
          </w:p>
        </w:tc>
        <w:tc>
          <w:tcPr/>
          <w:p>
            <w:pPr>
              <w:pStyle w:val="Compact"/>
              <w:jc w:val="left"/>
            </w:pPr>
            <w:r>
              <w:t xml:space="preserve">-3112.2597795494</w:t>
            </w:r>
          </w:p>
        </w:tc>
        <w:tc>
          <w:tcPr/>
          <w:p>
            <w:pPr>
              <w:pStyle w:val="Compact"/>
              <w:jc w:val="left"/>
            </w:pPr>
            <w:r>
              <w:t xml:space="preserve">6292.5195590988</w:t>
            </w:r>
          </w:p>
        </w:tc>
        <w:tc>
          <w:tcPr/>
          <w:p>
            <w:pPr>
              <w:pStyle w:val="Compact"/>
              <w:jc w:val="left"/>
            </w:pPr>
            <w:r>
              <w:t xml:space="preserve">6426.4853816913</w:t>
            </w:r>
          </w:p>
        </w:tc>
      </w:tr>
      <w:tr>
        <w:tc>
          <w:tcPr/>
          <w:p>
            <w:pPr>
              <w:pStyle w:val="Compact"/>
              <w:jc w:val="left"/>
            </w:pPr>
            <w:r>
              <w:t xml:space="preserve">EEE</w:t>
            </w:r>
          </w:p>
        </w:tc>
        <w:tc>
          <w:tcPr/>
          <w:p>
            <w:pPr>
              <w:pStyle w:val="Compact"/>
              <w:jc w:val="left"/>
            </w:pPr>
            <w:r>
              <w:t xml:space="preserve">3</w:t>
            </w:r>
          </w:p>
        </w:tc>
        <w:tc>
          <w:tcPr/>
          <w:p>
            <w:pPr>
              <w:pStyle w:val="Compact"/>
              <w:jc w:val="left"/>
            </w:pPr>
            <w:r>
              <w:t xml:space="preserve">-3092.1891265516</w:t>
            </w:r>
          </w:p>
        </w:tc>
        <w:tc>
          <w:tcPr/>
          <w:p>
            <w:pPr>
              <w:pStyle w:val="Compact"/>
              <w:jc w:val="left"/>
            </w:pPr>
            <w:r>
              <w:t xml:space="preserve">6266.3782531032</w:t>
            </w:r>
          </w:p>
        </w:tc>
        <w:tc>
          <w:tcPr/>
          <w:p>
            <w:pPr>
              <w:pStyle w:val="Compact"/>
              <w:jc w:val="left"/>
            </w:pPr>
            <w:r>
              <w:t xml:space="preserve">6427.9252744647</w:t>
            </w:r>
          </w:p>
        </w:tc>
      </w:tr>
      <w:tr>
        <w:tc>
          <w:tcPr/>
          <w:p>
            <w:pPr>
              <w:pStyle w:val="Compact"/>
              <w:jc w:val="left"/>
            </w:pPr>
            <w:r>
              <w:t xml:space="preserve">EEE</w:t>
            </w:r>
          </w:p>
        </w:tc>
        <w:tc>
          <w:tcPr/>
          <w:p>
            <w:pPr>
              <w:pStyle w:val="Compact"/>
              <w:jc w:val="left"/>
            </w:pPr>
            <w:r>
              <w:t xml:space="preserve">4</w:t>
            </w:r>
          </w:p>
        </w:tc>
        <w:tc>
          <w:tcPr/>
          <w:p>
            <w:pPr>
              <w:pStyle w:val="Compact"/>
              <w:jc w:val="left"/>
            </w:pPr>
            <w:r>
              <w:t xml:space="preserve">-3076.420910891</w:t>
            </w:r>
          </w:p>
        </w:tc>
        <w:tc>
          <w:tcPr/>
          <w:p>
            <w:pPr>
              <w:pStyle w:val="Compact"/>
              <w:jc w:val="left"/>
            </w:pPr>
            <w:r>
              <w:t xml:space="preserve">6248.841821782</w:t>
            </w:r>
          </w:p>
        </w:tc>
        <w:tc>
          <w:tcPr/>
          <w:p>
            <w:pPr>
              <w:pStyle w:val="Compact"/>
              <w:jc w:val="left"/>
            </w:pPr>
            <w:r>
              <w:t xml:space="preserve">6437.9700419126</w:t>
            </w:r>
          </w:p>
        </w:tc>
      </w:tr>
      <w:tr>
        <w:tc>
          <w:tcPr/>
          <w:p>
            <w:pPr>
              <w:pStyle w:val="Compact"/>
              <w:jc w:val="left"/>
            </w:pPr>
            <w:r>
              <w:t xml:space="preserve">EEE</w:t>
            </w:r>
          </w:p>
        </w:tc>
        <w:tc>
          <w:tcPr/>
          <w:p>
            <w:pPr>
              <w:pStyle w:val="Compact"/>
              <w:jc w:val="left"/>
            </w:pPr>
            <w:r>
              <w:t xml:space="preserve">5</w:t>
            </w:r>
          </w:p>
        </w:tc>
        <w:tc>
          <w:tcPr/>
          <w:p>
            <w:pPr>
              <w:pStyle w:val="Compact"/>
              <w:jc w:val="left"/>
            </w:pPr>
            <w:r>
              <w:t xml:space="preserve">-3068.8115375708</w:t>
            </w:r>
          </w:p>
        </w:tc>
        <w:tc>
          <w:tcPr/>
          <w:p>
            <w:pPr>
              <w:pStyle w:val="Compact"/>
              <w:jc w:val="left"/>
            </w:pPr>
            <w:r>
              <w:t xml:space="preserve">6247.6230751415</w:t>
            </w:r>
          </w:p>
        </w:tc>
        <w:tc>
          <w:tcPr/>
          <w:p>
            <w:pPr>
              <w:pStyle w:val="Compact"/>
              <w:jc w:val="left"/>
            </w:pPr>
            <w:r>
              <w:t xml:space="preserve">6464.3324940412</w:t>
            </w:r>
          </w:p>
        </w:tc>
      </w:tr>
      <w:tr>
        <w:tc>
          <w:tcPr/>
          <w:p>
            <w:pPr>
              <w:pStyle w:val="Compact"/>
              <w:jc w:val="left"/>
            </w:pPr>
            <w:r>
              <w:t xml:space="preserve">EEE</w:t>
            </w:r>
          </w:p>
        </w:tc>
        <w:tc>
          <w:tcPr/>
          <w:p>
            <w:pPr>
              <w:pStyle w:val="Compact"/>
              <w:jc w:val="left"/>
            </w:pPr>
            <w:r>
              <w:t xml:space="preserve">6</w:t>
            </w:r>
          </w:p>
        </w:tc>
        <w:tc>
          <w:tcPr/>
          <w:p>
            <w:pPr>
              <w:pStyle w:val="Compact"/>
              <w:jc w:val="left"/>
            </w:pPr>
            <w:r>
              <w:t xml:space="preserve">-3061.6904981259</w:t>
            </w:r>
          </w:p>
        </w:tc>
        <w:tc>
          <w:tcPr/>
          <w:p>
            <w:pPr>
              <w:pStyle w:val="Compact"/>
              <w:jc w:val="left"/>
            </w:pPr>
            <w:r>
              <w:t xml:space="preserve">6247.3809962518</w:t>
            </w:r>
          </w:p>
        </w:tc>
        <w:tc>
          <w:tcPr/>
          <w:p>
            <w:pPr>
              <w:pStyle w:val="Compact"/>
              <w:jc w:val="left"/>
            </w:pPr>
            <w:r>
              <w:t xml:space="preserve">6491.6716139204</w:t>
            </w:r>
          </w:p>
        </w:tc>
      </w:tr>
      <w:tr>
        <w:tc>
          <w:tcPr/>
          <w:p>
            <w:pPr>
              <w:pStyle w:val="Compact"/>
              <w:jc w:val="left"/>
            </w:pPr>
            <w:r>
              <w:t xml:space="preserve">VVV</w:t>
            </w:r>
          </w:p>
        </w:tc>
        <w:tc>
          <w:tcPr/>
          <w:p>
            <w:pPr>
              <w:pStyle w:val="Compact"/>
              <w:jc w:val="left"/>
            </w:pPr>
            <w:r>
              <w:t xml:space="preserve">1</w:t>
            </w:r>
          </w:p>
        </w:tc>
        <w:tc>
          <w:tcPr/>
          <w:p>
            <w:pPr>
              <w:pStyle w:val="Compact"/>
              <w:jc w:val="left"/>
            </w:pPr>
            <w:r>
              <w:t xml:space="preserve">-3128.9856402749</w:t>
            </w:r>
          </w:p>
        </w:tc>
        <w:tc>
          <w:tcPr/>
          <w:p>
            <w:pPr>
              <w:pStyle w:val="Compact"/>
              <w:jc w:val="left"/>
            </w:pPr>
            <w:r>
              <w:t xml:space="preserve">6311.9712805498</w:t>
            </w:r>
          </w:p>
        </w:tc>
        <w:tc>
          <w:tcPr/>
          <w:p>
            <w:pPr>
              <w:pStyle w:val="Compact"/>
              <w:jc w:val="left"/>
            </w:pPr>
            <w:r>
              <w:t xml:space="preserve">6418.3559043732</w:t>
            </w:r>
          </w:p>
        </w:tc>
      </w:tr>
      <w:tr>
        <w:tc>
          <w:tcPr/>
          <w:p>
            <w:pPr>
              <w:pStyle w:val="Compact"/>
              <w:jc w:val="left"/>
            </w:pPr>
            <w:r>
              <w:t xml:space="preserve">VVV</w:t>
            </w:r>
          </w:p>
        </w:tc>
        <w:tc>
          <w:tcPr/>
          <w:p>
            <w:pPr>
              <w:pStyle w:val="Compact"/>
              <w:jc w:val="left"/>
            </w:pPr>
            <w:r>
              <w:t xml:space="preserve">2</w:t>
            </w:r>
          </w:p>
        </w:tc>
        <w:tc>
          <w:tcPr/>
          <w:p>
            <w:pPr>
              <w:pStyle w:val="Compact"/>
              <w:jc w:val="left"/>
            </w:pPr>
            <w:r>
              <w:t xml:space="preserve">-3075.8786080451</w:t>
            </w:r>
          </w:p>
        </w:tc>
        <w:tc>
          <w:tcPr/>
          <w:p>
            <w:pPr>
              <w:pStyle w:val="Compact"/>
              <w:jc w:val="left"/>
            </w:pPr>
            <w:r>
              <w:t xml:space="preserve">6261.7572160902</w:t>
            </w:r>
          </w:p>
        </w:tc>
        <w:tc>
          <w:tcPr/>
          <w:p>
            <w:pPr>
              <w:pStyle w:val="Compact"/>
              <w:jc w:val="left"/>
            </w:pPr>
            <w:r>
              <w:t xml:space="preserve">6478.4666349898</w:t>
            </w:r>
          </w:p>
        </w:tc>
      </w:tr>
      <w:tr>
        <w:tc>
          <w:tcPr/>
          <w:p>
            <w:pPr>
              <w:pStyle w:val="Compact"/>
              <w:jc w:val="left"/>
            </w:pPr>
            <w:r>
              <w:t xml:space="preserve">VVV</w:t>
            </w:r>
          </w:p>
        </w:tc>
        <w:tc>
          <w:tcPr/>
          <w:p>
            <w:pPr>
              <w:pStyle w:val="Compact"/>
              <w:jc w:val="left"/>
            </w:pPr>
            <w:r>
              <w:t xml:space="preserve">3</w:t>
            </w:r>
          </w:p>
        </w:tc>
        <w:tc>
          <w:tcPr/>
          <w:p>
            <w:pPr>
              <w:pStyle w:val="Compact"/>
              <w:jc w:val="left"/>
            </w:pPr>
            <w:r>
              <w:t xml:space="preserve">-3043.0770243884</w:t>
            </w:r>
          </w:p>
        </w:tc>
        <w:tc>
          <w:tcPr/>
          <w:p>
            <w:pPr>
              <w:pStyle w:val="Compact"/>
              <w:jc w:val="left"/>
            </w:pPr>
            <w:r>
              <w:t xml:space="preserve">6252.1540487768</w:t>
            </w:r>
          </w:p>
        </w:tc>
        <w:tc>
          <w:tcPr/>
          <w:p>
            <w:pPr>
              <w:pStyle w:val="Compact"/>
              <w:jc w:val="left"/>
            </w:pPr>
            <w:r>
              <w:t xml:space="preserve">6579.1882627526</w:t>
            </w:r>
          </w:p>
        </w:tc>
      </w:tr>
      <w:tr>
        <w:tc>
          <w:tcPr/>
          <w:p>
            <w:pPr>
              <w:pStyle w:val="Compact"/>
              <w:jc w:val="left"/>
            </w:pPr>
            <w:r>
              <w:t xml:space="preserve">VVV</w:t>
            </w:r>
          </w:p>
        </w:tc>
        <w:tc>
          <w:tcPr/>
          <w:p>
            <w:pPr>
              <w:pStyle w:val="Compact"/>
              <w:jc w:val="left"/>
            </w:pPr>
            <w:r>
              <w:t xml:space="preserve">4</w:t>
            </w:r>
          </w:p>
        </w:tc>
        <w:tc>
          <w:tcPr/>
          <w:p>
            <w:pPr>
              <w:pStyle w:val="Compact"/>
              <w:jc w:val="left"/>
            </w:pPr>
            <w:r>
              <w:t xml:space="preserve">-3014.6093935783</w:t>
            </w:r>
          </w:p>
        </w:tc>
        <w:tc>
          <w:tcPr/>
          <w:p>
            <w:pPr>
              <w:pStyle w:val="Compact"/>
              <w:jc w:val="left"/>
            </w:pPr>
            <w:r>
              <w:t xml:space="preserve">6251.2187871566</w:t>
            </w:r>
          </w:p>
        </w:tc>
        <w:tc>
          <w:tcPr/>
          <w:p>
            <w:pPr>
              <w:pStyle w:val="Compact"/>
              <w:jc w:val="left"/>
            </w:pPr>
            <w:r>
              <w:t xml:space="preserve">6688.5777962086</w:t>
            </w:r>
          </w:p>
        </w:tc>
      </w:tr>
      <w:tr>
        <w:tc>
          <w:tcPr/>
          <w:p>
            <w:pPr>
              <w:pStyle w:val="Compact"/>
              <w:jc w:val="left"/>
            </w:pPr>
            <w:r>
              <w:t xml:space="preserve">VVV</w:t>
            </w:r>
          </w:p>
        </w:tc>
        <w:tc>
          <w:tcPr/>
          <w:p>
            <w:pPr>
              <w:pStyle w:val="Compact"/>
              <w:jc w:val="left"/>
            </w:pPr>
            <w:r>
              <w:t xml:space="preserve">5</w:t>
            </w:r>
          </w:p>
        </w:tc>
        <w:tc>
          <w:tcPr/>
          <w:p>
            <w:pPr>
              <w:pStyle w:val="Compact"/>
              <w:jc w:val="left"/>
            </w:pPr>
            <w:r>
              <w:t xml:space="preserve">-2963.2025748559</w:t>
            </w:r>
          </w:p>
        </w:tc>
        <w:tc>
          <w:tcPr/>
          <w:p>
            <w:pPr>
              <w:pStyle w:val="Compact"/>
              <w:jc w:val="left"/>
            </w:pPr>
            <w:r>
              <w:t xml:space="preserve">6204.4051497118</w:t>
            </w:r>
          </w:p>
        </w:tc>
        <w:tc>
          <w:tcPr/>
          <w:p>
            <w:pPr>
              <w:pStyle w:val="Compact"/>
              <w:jc w:val="left"/>
            </w:pPr>
            <w:r>
              <w:t xml:space="preserve">6752.0889538399</w:t>
            </w:r>
          </w:p>
        </w:tc>
      </w:tr>
      <w:tr>
        <w:tc>
          <w:tcPr/>
          <w:p>
            <w:pPr>
              <w:pStyle w:val="Compact"/>
              <w:jc w:val="left"/>
            </w:pPr>
            <w:r>
              <w:t xml:space="preserve">VVV</w:t>
            </w:r>
          </w:p>
        </w:tc>
        <w:tc>
          <w:tcPr/>
          <w:p>
            <w:pPr>
              <w:pStyle w:val="Compact"/>
              <w:jc w:val="left"/>
            </w:pPr>
            <w:r>
              <w:t xml:space="preserve">6</w:t>
            </w:r>
          </w:p>
        </w:tc>
        <w:tc>
          <w:tcPr/>
          <w:p>
            <w:pPr>
              <w:pStyle w:val="Compact"/>
              <w:jc w:val="left"/>
            </w:pPr>
            <w:r>
              <w:t xml:space="preserve">-2942.0744084375</w:t>
            </w:r>
          </w:p>
        </w:tc>
        <w:tc>
          <w:tcPr/>
          <w:p>
            <w:pPr>
              <w:pStyle w:val="Compact"/>
              <w:jc w:val="left"/>
            </w:pPr>
            <w:r>
              <w:t xml:space="preserve">6218.148816875</w:t>
            </w:r>
          </w:p>
        </w:tc>
        <w:tc>
          <w:tcPr/>
          <w:p>
            <w:pPr>
              <w:pStyle w:val="Compact"/>
              <w:jc w:val="left"/>
            </w:pPr>
            <w:r>
              <w:t xml:space="preserve">6876.1574160793</w:t>
            </w:r>
          </w:p>
        </w:tc>
      </w:tr>
    </w:tbl>
    <w:bookmarkStart w:id="10" w:name="additional-information-criteria"/>
    <w:p>
      <w:pPr>
        <w:pStyle w:val="Heading3"/>
      </w:pPr>
      <w:r>
        <w:t xml:space="preserve">Additional information criteria</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Structure</w:t>
            </w:r>
          </w:p>
        </w:tc>
        <w:tc>
          <w:tcPr/>
          <w:p>
            <w:pPr>
              <w:pStyle w:val="Compact"/>
              <w:jc w:val="left"/>
            </w:pPr>
            <w:r>
              <w:t xml:space="preserve">K</w:t>
            </w:r>
          </w:p>
        </w:tc>
        <w:tc>
          <w:tcPr/>
          <w:p>
            <w:pPr>
              <w:pStyle w:val="Compact"/>
              <w:jc w:val="left"/>
            </w:pPr>
            <w:r>
              <w:t xml:space="preserve">SABIC</w:t>
            </w:r>
          </w:p>
        </w:tc>
        <w:tc>
          <w:tcPr/>
          <w:p>
            <w:pPr>
              <w:pStyle w:val="Compact"/>
              <w:jc w:val="left"/>
            </w:pPr>
            <w:r>
              <w:t xml:space="preserve">ICL</w:t>
            </w:r>
          </w:p>
        </w:tc>
        <w:tc>
          <w:tcPr/>
          <w:p>
            <w:pPr>
              <w:pStyle w:val="Compact"/>
              <w:jc w:val="left"/>
            </w:pPr>
            <w:r>
              <w:t xml:space="preserve">BLRT p</w:t>
            </w:r>
          </w:p>
        </w:tc>
      </w:tr>
      <w:tr>
        <w:tc>
          <w:tcPr/>
          <w:p>
            <w:pPr>
              <w:pStyle w:val="Compact"/>
              <w:jc w:val="left"/>
            </w:pPr>
            <w:r>
              <w:t xml:space="preserve">EEI</w:t>
            </w:r>
          </w:p>
        </w:tc>
        <w:tc>
          <w:tcPr/>
          <w:p>
            <w:pPr>
              <w:pStyle w:val="Compact"/>
              <w:jc w:val="left"/>
            </w:pPr>
            <w:r>
              <w:t xml:space="preserve">1</w:t>
            </w:r>
          </w:p>
        </w:tc>
        <w:tc>
          <w:tcPr/>
          <w:p>
            <w:pPr>
              <w:pStyle w:val="Compact"/>
              <w:jc w:val="left"/>
            </w:pPr>
            <w:r>
              <w:t xml:space="preserve">7377.0912017152</w:t>
            </w:r>
          </w:p>
        </w:tc>
        <w:tc>
          <w:tcPr/>
          <w:p>
            <w:pPr>
              <w:pStyle w:val="Compact"/>
              <w:jc w:val="left"/>
            </w:pPr>
            <w:r>
              <w:t xml:space="preserve">7415.1648554088</w:t>
            </w:r>
          </w:p>
        </w:tc>
        <w:tc>
          <w:tcPr/>
          <w:p>
            <w:pPr>
              <w:pStyle w:val="Compact"/>
              <w:jc w:val="left"/>
            </w:pPr>
            <w:r>
              <w:t xml:space="preserve">Not computed</w:t>
            </w:r>
          </w:p>
        </w:tc>
      </w:tr>
      <w:tr>
        <w:tc>
          <w:tcPr/>
          <w:p>
            <w:pPr>
              <w:pStyle w:val="Compact"/>
              <w:jc w:val="left"/>
            </w:pPr>
            <w:r>
              <w:t xml:space="preserve">EEI</w:t>
            </w:r>
          </w:p>
        </w:tc>
        <w:tc>
          <w:tcPr/>
          <w:p>
            <w:pPr>
              <w:pStyle w:val="Compact"/>
              <w:jc w:val="left"/>
            </w:pPr>
            <w:r>
              <w:t xml:space="preserve">2</w:t>
            </w:r>
          </w:p>
        </w:tc>
        <w:tc>
          <w:tcPr/>
          <w:p>
            <w:pPr>
              <w:pStyle w:val="Compact"/>
              <w:jc w:val="left"/>
            </w:pPr>
            <w:r>
              <w:t xml:space="preserve">6744.1734883808</w:t>
            </w:r>
          </w:p>
        </w:tc>
        <w:tc>
          <w:tcPr/>
          <w:p>
            <w:pPr>
              <w:pStyle w:val="Compact"/>
              <w:jc w:val="left"/>
            </w:pPr>
            <w:r>
              <w:t xml:space="preserve">6844.9572038483</w:t>
            </w:r>
          </w:p>
        </w:tc>
        <w:tc>
          <w:tcPr/>
          <w:p>
            <w:pPr>
              <w:pStyle w:val="Compact"/>
              <w:jc w:val="left"/>
            </w:pPr>
            <w:r>
              <w:t xml:space="preserve">Not computed</w:t>
            </w:r>
          </w:p>
        </w:tc>
      </w:tr>
      <w:tr>
        <w:tc>
          <w:tcPr/>
          <w:p>
            <w:pPr>
              <w:pStyle w:val="Compact"/>
              <w:jc w:val="left"/>
            </w:pPr>
            <w:r>
              <w:t xml:space="preserve">EEI</w:t>
            </w:r>
          </w:p>
        </w:tc>
        <w:tc>
          <w:tcPr/>
          <w:p>
            <w:pPr>
              <w:pStyle w:val="Compact"/>
              <w:jc w:val="left"/>
            </w:pPr>
            <w:r>
              <w:t xml:space="preserve">3</w:t>
            </w:r>
          </w:p>
        </w:tc>
        <w:tc>
          <w:tcPr/>
          <w:p>
            <w:pPr>
              <w:pStyle w:val="Compact"/>
              <w:jc w:val="left"/>
            </w:pPr>
            <w:r>
              <w:t xml:space="preserve">6595.2752251479</w:t>
            </w:r>
          </w:p>
        </w:tc>
        <w:tc>
          <w:tcPr/>
          <w:p>
            <w:pPr>
              <w:pStyle w:val="Compact"/>
              <w:jc w:val="left"/>
            </w:pPr>
            <w:r>
              <w:t xml:space="preserve">6768.6587425232</w:t>
            </w:r>
          </w:p>
        </w:tc>
        <w:tc>
          <w:tcPr/>
          <w:p>
            <w:pPr>
              <w:pStyle w:val="Compact"/>
              <w:jc w:val="left"/>
            </w:pPr>
            <w:r>
              <w:t xml:space="preserve">Not computed</w:t>
            </w:r>
          </w:p>
        </w:tc>
      </w:tr>
      <w:tr>
        <w:tc>
          <w:tcPr/>
          <w:p>
            <w:pPr>
              <w:pStyle w:val="Compact"/>
              <w:jc w:val="left"/>
            </w:pPr>
            <w:r>
              <w:t xml:space="preserve">EEI</w:t>
            </w:r>
          </w:p>
        </w:tc>
        <w:tc>
          <w:tcPr/>
          <w:p>
            <w:pPr>
              <w:pStyle w:val="Compact"/>
              <w:jc w:val="left"/>
            </w:pPr>
            <w:r>
              <w:t xml:space="preserve">4</w:t>
            </w:r>
          </w:p>
        </w:tc>
        <w:tc>
          <w:tcPr/>
          <w:p>
            <w:pPr>
              <w:pStyle w:val="Compact"/>
              <w:jc w:val="left"/>
            </w:pPr>
            <w:r>
              <w:t xml:space="preserve">6527.7116802757</w:t>
            </w:r>
          </w:p>
        </w:tc>
        <w:tc>
          <w:tcPr/>
          <w:p>
            <w:pPr>
              <w:pStyle w:val="Compact"/>
              <w:jc w:val="left"/>
            </w:pPr>
            <w:r>
              <w:t xml:space="preserve">6730.2800933335</w:t>
            </w:r>
          </w:p>
        </w:tc>
        <w:tc>
          <w:tcPr/>
          <w:p>
            <w:pPr>
              <w:pStyle w:val="Compact"/>
              <w:jc w:val="left"/>
            </w:pPr>
            <w:r>
              <w:t xml:space="preserve">Not computed</w:t>
            </w:r>
          </w:p>
        </w:tc>
      </w:tr>
      <w:tr>
        <w:tc>
          <w:tcPr/>
          <w:p>
            <w:pPr>
              <w:pStyle w:val="Compact"/>
              <w:jc w:val="left"/>
            </w:pPr>
            <w:r>
              <w:t xml:space="preserve">EEI</w:t>
            </w:r>
          </w:p>
        </w:tc>
        <w:tc>
          <w:tcPr/>
          <w:p>
            <w:pPr>
              <w:pStyle w:val="Compact"/>
              <w:jc w:val="left"/>
            </w:pPr>
            <w:r>
              <w:t xml:space="preserve">5</w:t>
            </w:r>
          </w:p>
        </w:tc>
        <w:tc>
          <w:tcPr/>
          <w:p>
            <w:pPr>
              <w:pStyle w:val="Compact"/>
              <w:jc w:val="left"/>
            </w:pPr>
            <w:r>
              <w:t xml:space="preserve">6451.3397610819</w:t>
            </w:r>
          </w:p>
        </w:tc>
        <w:tc>
          <w:tcPr/>
          <w:p>
            <w:pPr>
              <w:pStyle w:val="Compact"/>
              <w:jc w:val="left"/>
            </w:pPr>
            <w:r>
              <w:t xml:space="preserve">6703.6765367096</w:t>
            </w:r>
          </w:p>
        </w:tc>
        <w:tc>
          <w:tcPr/>
          <w:p>
            <w:pPr>
              <w:pStyle w:val="Compact"/>
              <w:jc w:val="left"/>
            </w:pPr>
            <w:r>
              <w:t xml:space="preserve">Not computed</w:t>
            </w:r>
          </w:p>
        </w:tc>
      </w:tr>
      <w:tr>
        <w:tc>
          <w:tcPr/>
          <w:p>
            <w:pPr>
              <w:pStyle w:val="Compact"/>
              <w:jc w:val="left"/>
            </w:pPr>
            <w:r>
              <w:t xml:space="preserve">EEI</w:t>
            </w:r>
          </w:p>
        </w:tc>
        <w:tc>
          <w:tcPr/>
          <w:p>
            <w:pPr>
              <w:pStyle w:val="Compact"/>
              <w:jc w:val="left"/>
            </w:pPr>
            <w:r>
              <w:t xml:space="preserve">6</w:t>
            </w:r>
          </w:p>
        </w:tc>
        <w:tc>
          <w:tcPr/>
          <w:p>
            <w:pPr>
              <w:pStyle w:val="Compact"/>
              <w:jc w:val="left"/>
            </w:pPr>
            <w:r>
              <w:t xml:space="preserve">6432.3672350961</w:t>
            </w:r>
          </w:p>
        </w:tc>
        <w:tc>
          <w:tcPr/>
          <w:p>
            <w:pPr>
              <w:pStyle w:val="Compact"/>
              <w:jc w:val="left"/>
            </w:pPr>
            <w:r>
              <w:t xml:space="preserve">6717.0052141841</w:t>
            </w:r>
          </w:p>
        </w:tc>
        <w:tc>
          <w:tcPr/>
          <w:p>
            <w:pPr>
              <w:pStyle w:val="Compact"/>
              <w:jc w:val="left"/>
            </w:pPr>
            <w:r>
              <w:t xml:space="preserve">Not computed</w:t>
            </w:r>
          </w:p>
        </w:tc>
      </w:tr>
      <w:tr>
        <w:tc>
          <w:tcPr/>
          <w:p>
            <w:pPr>
              <w:pStyle w:val="Compact"/>
              <w:jc w:val="left"/>
            </w:pPr>
            <w:r>
              <w:t xml:space="preserve">VVI</w:t>
            </w:r>
          </w:p>
        </w:tc>
        <w:tc>
          <w:tcPr/>
          <w:p>
            <w:pPr>
              <w:pStyle w:val="Compact"/>
              <w:jc w:val="left"/>
            </w:pPr>
            <w:r>
              <w:t xml:space="preserve">1</w:t>
            </w:r>
          </w:p>
        </w:tc>
        <w:tc>
          <w:tcPr/>
          <w:p>
            <w:pPr>
              <w:pStyle w:val="Compact"/>
              <w:jc w:val="left"/>
            </w:pPr>
            <w:r>
              <w:t xml:space="preserve">7377.0912017152</w:t>
            </w:r>
          </w:p>
        </w:tc>
        <w:tc>
          <w:tcPr/>
          <w:p>
            <w:pPr>
              <w:pStyle w:val="Compact"/>
              <w:jc w:val="left"/>
            </w:pPr>
            <w:r>
              <w:t xml:space="preserve">7415.1648554088</w:t>
            </w:r>
          </w:p>
        </w:tc>
        <w:tc>
          <w:tcPr/>
          <w:p>
            <w:pPr>
              <w:pStyle w:val="Compact"/>
              <w:jc w:val="left"/>
            </w:pPr>
            <w:r>
              <w:t xml:space="preserve">Not computed</w:t>
            </w:r>
          </w:p>
        </w:tc>
      </w:tr>
      <w:tr>
        <w:tc>
          <w:tcPr/>
          <w:p>
            <w:pPr>
              <w:pStyle w:val="Compact"/>
              <w:jc w:val="left"/>
            </w:pPr>
            <w:r>
              <w:t xml:space="preserve">VVI</w:t>
            </w:r>
          </w:p>
        </w:tc>
        <w:tc>
          <w:tcPr/>
          <w:p>
            <w:pPr>
              <w:pStyle w:val="Compact"/>
              <w:jc w:val="left"/>
            </w:pPr>
            <w:r>
              <w:t xml:space="preserve">2</w:t>
            </w:r>
          </w:p>
        </w:tc>
        <w:tc>
          <w:tcPr/>
          <w:p>
            <w:pPr>
              <w:pStyle w:val="Compact"/>
              <w:jc w:val="left"/>
            </w:pPr>
            <w:r>
              <w:t xml:space="preserve">6731.1213412458</w:t>
            </w:r>
          </w:p>
        </w:tc>
        <w:tc>
          <w:tcPr/>
          <w:p>
            <w:pPr>
              <w:pStyle w:val="Compact"/>
              <w:jc w:val="left"/>
            </w:pPr>
            <w:r>
              <w:t xml:space="preserve">6850.8157952359</w:t>
            </w:r>
          </w:p>
        </w:tc>
        <w:tc>
          <w:tcPr/>
          <w:p>
            <w:pPr>
              <w:pStyle w:val="Compact"/>
              <w:jc w:val="left"/>
            </w:pPr>
            <w:r>
              <w:t xml:space="preserve">Not computed</w:t>
            </w:r>
          </w:p>
        </w:tc>
      </w:tr>
      <w:tr>
        <w:tc>
          <w:tcPr/>
          <w:p>
            <w:pPr>
              <w:pStyle w:val="Compact"/>
              <w:jc w:val="left"/>
            </w:pPr>
            <w:r>
              <w:t xml:space="preserve">VVI</w:t>
            </w:r>
          </w:p>
        </w:tc>
        <w:tc>
          <w:tcPr/>
          <w:p>
            <w:pPr>
              <w:pStyle w:val="Compact"/>
              <w:jc w:val="left"/>
            </w:pPr>
            <w:r>
              <w:t xml:space="preserve">3</w:t>
            </w:r>
          </w:p>
        </w:tc>
        <w:tc>
          <w:tcPr/>
          <w:p>
            <w:pPr>
              <w:pStyle w:val="Compact"/>
              <w:jc w:val="left"/>
            </w:pPr>
            <w:r>
              <w:t xml:space="preserve">6595.2133390751</w:t>
            </w:r>
          </w:p>
        </w:tc>
        <w:tc>
          <w:tcPr/>
          <w:p>
            <w:pPr>
              <w:pStyle w:val="Compact"/>
              <w:jc w:val="left"/>
            </w:pPr>
            <w:r>
              <w:t xml:space="preserve">6793.8318202846</w:t>
            </w:r>
          </w:p>
        </w:tc>
        <w:tc>
          <w:tcPr/>
          <w:p>
            <w:pPr>
              <w:pStyle w:val="Compact"/>
              <w:jc w:val="left"/>
            </w:pPr>
            <w:r>
              <w:t xml:space="preserve">Not computed</w:t>
            </w:r>
          </w:p>
        </w:tc>
      </w:tr>
      <w:tr>
        <w:tc>
          <w:tcPr/>
          <w:p>
            <w:pPr>
              <w:pStyle w:val="Compact"/>
              <w:jc w:val="left"/>
            </w:pPr>
            <w:r>
              <w:t xml:space="preserve">VVI</w:t>
            </w:r>
          </w:p>
        </w:tc>
        <w:tc>
          <w:tcPr/>
          <w:p>
            <w:pPr>
              <w:pStyle w:val="Compact"/>
              <w:jc w:val="left"/>
            </w:pPr>
            <w:r>
              <w:t xml:space="preserve">4</w:t>
            </w:r>
          </w:p>
        </w:tc>
        <w:tc>
          <w:tcPr/>
          <w:p>
            <w:pPr>
              <w:pStyle w:val="Compact"/>
              <w:jc w:val="left"/>
            </w:pPr>
            <w:r>
              <w:t xml:space="preserve">6525.7489129397</w:t>
            </w:r>
          </w:p>
        </w:tc>
        <w:tc>
          <w:tcPr/>
          <w:p>
            <w:pPr>
              <w:pStyle w:val="Compact"/>
              <w:jc w:val="left"/>
            </w:pPr>
            <w:r>
              <w:t xml:space="preserve">6774.9165047132</w:t>
            </w:r>
          </w:p>
        </w:tc>
        <w:tc>
          <w:tcPr/>
          <w:p>
            <w:pPr>
              <w:pStyle w:val="Compact"/>
              <w:jc w:val="left"/>
            </w:pPr>
            <w:r>
              <w:t xml:space="preserve">Not computed</w:t>
            </w:r>
          </w:p>
        </w:tc>
      </w:tr>
      <w:tr>
        <w:tc>
          <w:tcPr/>
          <w:p>
            <w:pPr>
              <w:pStyle w:val="Compact"/>
              <w:jc w:val="left"/>
            </w:pPr>
            <w:r>
              <w:t xml:space="preserve">VVI</w:t>
            </w:r>
          </w:p>
        </w:tc>
        <w:tc>
          <w:tcPr/>
          <w:p>
            <w:pPr>
              <w:pStyle w:val="Compact"/>
              <w:jc w:val="left"/>
            </w:pPr>
            <w:r>
              <w:t xml:space="preserve">5</w:t>
            </w:r>
          </w:p>
        </w:tc>
        <w:tc>
          <w:tcPr/>
          <w:p>
            <w:pPr>
              <w:pStyle w:val="Compact"/>
              <w:jc w:val="left"/>
            </w:pPr>
            <w:r>
              <w:t xml:space="preserve">6486.0768113743</w:t>
            </w:r>
          </w:p>
        </w:tc>
        <w:tc>
          <w:tcPr/>
          <w:p>
            <w:pPr>
              <w:pStyle w:val="Compact"/>
              <w:jc w:val="left"/>
            </w:pPr>
            <w:r>
              <w:t xml:space="preserve">6796.7538062062</w:t>
            </w:r>
          </w:p>
        </w:tc>
        <w:tc>
          <w:tcPr/>
          <w:p>
            <w:pPr>
              <w:pStyle w:val="Compact"/>
              <w:jc w:val="left"/>
            </w:pPr>
            <w:r>
              <w:t xml:space="preserve">Not computed</w:t>
            </w:r>
          </w:p>
        </w:tc>
      </w:tr>
      <w:tr>
        <w:tc>
          <w:tcPr/>
          <w:p>
            <w:pPr>
              <w:pStyle w:val="Compact"/>
              <w:jc w:val="left"/>
            </w:pPr>
            <w:r>
              <w:t xml:space="preserve">VVI</w:t>
            </w:r>
          </w:p>
        </w:tc>
        <w:tc>
          <w:tcPr/>
          <w:p>
            <w:pPr>
              <w:pStyle w:val="Compact"/>
              <w:jc w:val="left"/>
            </w:pPr>
            <w:r>
              <w:t xml:space="preserve">6</w:t>
            </w:r>
          </w:p>
        </w:tc>
        <w:tc>
          <w:tcPr/>
          <w:p>
            <w:pPr>
              <w:pStyle w:val="Compact"/>
              <w:jc w:val="left"/>
            </w:pPr>
            <w:r>
              <w:t xml:space="preserve">6471.135855841</w:t>
            </w:r>
          </w:p>
        </w:tc>
        <w:tc>
          <w:tcPr/>
          <w:p>
            <w:pPr>
              <w:pStyle w:val="Compact"/>
              <w:jc w:val="left"/>
            </w:pPr>
            <w:r>
              <w:t xml:space="preserve">6826.5474763666</w:t>
            </w:r>
          </w:p>
        </w:tc>
        <w:tc>
          <w:tcPr/>
          <w:p>
            <w:pPr>
              <w:pStyle w:val="Compact"/>
              <w:jc w:val="left"/>
            </w:pPr>
            <w:r>
              <w:t xml:space="preserve">Not computed</w:t>
            </w:r>
          </w:p>
        </w:tc>
      </w:tr>
      <w:tr>
        <w:tc>
          <w:tcPr/>
          <w:p>
            <w:pPr>
              <w:pStyle w:val="Compact"/>
              <w:jc w:val="left"/>
            </w:pPr>
            <w:r>
              <w:t xml:space="preserve">EEE</w:t>
            </w:r>
          </w:p>
        </w:tc>
        <w:tc>
          <w:tcPr/>
          <w:p>
            <w:pPr>
              <w:pStyle w:val="Compact"/>
              <w:jc w:val="left"/>
            </w:pPr>
            <w:r>
              <w:t xml:space="preserve">1</w:t>
            </w:r>
          </w:p>
        </w:tc>
        <w:tc>
          <w:tcPr/>
          <w:p>
            <w:pPr>
              <w:pStyle w:val="Compact"/>
              <w:jc w:val="left"/>
            </w:pPr>
            <w:r>
              <w:t xml:space="preserve">6332.6901835627</w:t>
            </w:r>
          </w:p>
        </w:tc>
        <w:tc>
          <w:tcPr/>
          <w:p>
            <w:pPr>
              <w:pStyle w:val="Compact"/>
              <w:jc w:val="left"/>
            </w:pPr>
            <w:r>
              <w:t xml:space="preserve">6418.3559043732</w:t>
            </w:r>
          </w:p>
        </w:tc>
        <w:tc>
          <w:tcPr/>
          <w:p>
            <w:pPr>
              <w:pStyle w:val="Compact"/>
              <w:jc w:val="left"/>
            </w:pPr>
            <w:r>
              <w:t xml:space="preserve">Not computed</w:t>
            </w:r>
          </w:p>
        </w:tc>
      </w:tr>
      <w:tr>
        <w:tc>
          <w:tcPr/>
          <w:p>
            <w:pPr>
              <w:pStyle w:val="Compact"/>
              <w:jc w:val="left"/>
            </w:pPr>
            <w:r>
              <w:t xml:space="preserve">EEE</w:t>
            </w:r>
          </w:p>
        </w:tc>
        <w:tc>
          <w:tcPr/>
          <w:p>
            <w:pPr>
              <w:pStyle w:val="Compact"/>
              <w:jc w:val="left"/>
            </w:pPr>
            <w:r>
              <w:t xml:space="preserve">2</w:t>
            </w:r>
          </w:p>
        </w:tc>
        <w:tc>
          <w:tcPr/>
          <w:p>
            <w:pPr>
              <w:pStyle w:val="Compact"/>
              <w:jc w:val="left"/>
            </w:pPr>
            <w:r>
              <w:t xml:space="preserve">6318.6100295596</w:t>
            </w:r>
          </w:p>
        </w:tc>
        <w:tc>
          <w:tcPr/>
          <w:p>
            <w:pPr>
              <w:pStyle w:val="Compact"/>
              <w:jc w:val="left"/>
            </w:pPr>
            <w:r>
              <w:t xml:space="preserve">6504.4235887673</w:t>
            </w:r>
          </w:p>
        </w:tc>
        <w:tc>
          <w:tcPr/>
          <w:p>
            <w:pPr>
              <w:pStyle w:val="Compact"/>
              <w:jc w:val="left"/>
            </w:pPr>
            <w:r>
              <w:t xml:space="preserve">Not computed</w:t>
            </w:r>
          </w:p>
        </w:tc>
      </w:tr>
      <w:tr>
        <w:tc>
          <w:tcPr/>
          <w:p>
            <w:pPr>
              <w:pStyle w:val="Compact"/>
              <w:jc w:val="left"/>
            </w:pPr>
            <w:r>
              <w:t xml:space="preserve">EEE</w:t>
            </w:r>
          </w:p>
        </w:tc>
        <w:tc>
          <w:tcPr/>
          <w:p>
            <w:pPr>
              <w:pStyle w:val="Compact"/>
              <w:jc w:val="left"/>
            </w:pPr>
            <w:r>
              <w:t xml:space="preserve">3</w:t>
            </w:r>
          </w:p>
        </w:tc>
        <w:tc>
          <w:tcPr/>
          <w:p>
            <w:pPr>
              <w:pStyle w:val="Compact"/>
              <w:jc w:val="left"/>
            </w:pPr>
            <w:r>
              <w:t xml:space="preserve">6297.8402910118</w:t>
            </w:r>
          </w:p>
        </w:tc>
        <w:tc>
          <w:tcPr/>
          <w:p>
            <w:pPr>
              <w:pStyle w:val="Compact"/>
              <w:jc w:val="left"/>
            </w:pPr>
            <w:r>
              <w:t xml:space="preserve">6560.4384781843</w:t>
            </w:r>
          </w:p>
        </w:tc>
        <w:tc>
          <w:tcPr/>
          <w:p>
            <w:pPr>
              <w:pStyle w:val="Compact"/>
              <w:jc w:val="left"/>
            </w:pPr>
            <w:r>
              <w:t xml:space="preserve">Not computed</w:t>
            </w:r>
          </w:p>
        </w:tc>
      </w:tr>
      <w:tr>
        <w:tc>
          <w:tcPr/>
          <w:p>
            <w:pPr>
              <w:pStyle w:val="Compact"/>
              <w:jc w:val="left"/>
            </w:pPr>
            <w:r>
              <w:t xml:space="preserve">EEE</w:t>
            </w:r>
          </w:p>
        </w:tc>
        <w:tc>
          <w:tcPr/>
          <w:p>
            <w:pPr>
              <w:pStyle w:val="Compact"/>
              <w:jc w:val="left"/>
            </w:pPr>
            <w:r>
              <w:t xml:space="preserve">4</w:t>
            </w:r>
          </w:p>
        </w:tc>
        <w:tc>
          <w:tcPr/>
          <w:p>
            <w:pPr>
              <w:pStyle w:val="Compact"/>
              <w:jc w:val="left"/>
            </w:pPr>
            <w:r>
              <w:t xml:space="preserve">6285.6754271385</w:t>
            </w:r>
          </w:p>
        </w:tc>
        <w:tc>
          <w:tcPr/>
          <w:p>
            <w:pPr>
              <w:pStyle w:val="Compact"/>
              <w:jc w:val="left"/>
            </w:pPr>
            <w:r>
              <w:t xml:space="preserve">6560.6638808734</w:t>
            </w:r>
          </w:p>
        </w:tc>
        <w:tc>
          <w:tcPr/>
          <w:p>
            <w:pPr>
              <w:pStyle w:val="Compact"/>
              <w:jc w:val="left"/>
            </w:pPr>
            <w:r>
              <w:t xml:space="preserve">Not computed</w:t>
            </w:r>
          </w:p>
        </w:tc>
      </w:tr>
      <w:tr>
        <w:tc>
          <w:tcPr/>
          <w:p>
            <w:pPr>
              <w:pStyle w:val="Compact"/>
              <w:jc w:val="left"/>
            </w:pPr>
            <w:r>
              <w:t xml:space="preserve">EEE</w:t>
            </w:r>
          </w:p>
        </w:tc>
        <w:tc>
          <w:tcPr/>
          <w:p>
            <w:pPr>
              <w:pStyle w:val="Compact"/>
              <w:jc w:val="left"/>
            </w:pPr>
            <w:r>
              <w:t xml:space="preserve">5</w:t>
            </w:r>
          </w:p>
        </w:tc>
        <w:tc>
          <w:tcPr/>
          <w:p>
            <w:pPr>
              <w:pStyle w:val="Compact"/>
              <w:jc w:val="left"/>
            </w:pPr>
            <w:r>
              <w:t xml:space="preserve">6289.8282479458</w:t>
            </w:r>
          </w:p>
        </w:tc>
        <w:tc>
          <w:tcPr/>
          <w:p>
            <w:pPr>
              <w:pStyle w:val="Compact"/>
              <w:jc w:val="left"/>
            </w:pPr>
            <w:r>
              <w:t xml:space="preserve">6605.4625309117</w:t>
            </w:r>
          </w:p>
        </w:tc>
        <w:tc>
          <w:tcPr/>
          <w:p>
            <w:pPr>
              <w:pStyle w:val="Compact"/>
              <w:jc w:val="left"/>
            </w:pPr>
            <w:r>
              <w:t xml:space="preserve">Not computed</w:t>
            </w:r>
          </w:p>
        </w:tc>
      </w:tr>
      <w:tr>
        <w:tc>
          <w:tcPr/>
          <w:p>
            <w:pPr>
              <w:pStyle w:val="Compact"/>
              <w:jc w:val="left"/>
            </w:pPr>
            <w:r>
              <w:t xml:space="preserve">EEE</w:t>
            </w:r>
          </w:p>
        </w:tc>
        <w:tc>
          <w:tcPr/>
          <w:p>
            <w:pPr>
              <w:pStyle w:val="Compact"/>
              <w:jc w:val="left"/>
            </w:pPr>
            <w:r>
              <w:t xml:space="preserve">6</w:t>
            </w:r>
          </w:p>
        </w:tc>
        <w:tc>
          <w:tcPr/>
          <w:p>
            <w:pPr>
              <w:pStyle w:val="Compact"/>
              <w:jc w:val="left"/>
            </w:pPr>
            <w:r>
              <w:t xml:space="preserve">6294.9577365038</w:t>
            </w:r>
          </w:p>
        </w:tc>
        <w:tc>
          <w:tcPr/>
          <w:p>
            <w:pPr>
              <w:pStyle w:val="Compact"/>
              <w:jc w:val="left"/>
            </w:pPr>
            <w:r>
              <w:t xml:space="preserve">6670.3061411841</w:t>
            </w:r>
          </w:p>
        </w:tc>
        <w:tc>
          <w:tcPr/>
          <w:p>
            <w:pPr>
              <w:pStyle w:val="Compact"/>
              <w:jc w:val="left"/>
            </w:pPr>
            <w:r>
              <w:t xml:space="preserve">Not computed</w:t>
            </w:r>
          </w:p>
        </w:tc>
      </w:tr>
      <w:tr>
        <w:tc>
          <w:tcPr/>
          <w:p>
            <w:pPr>
              <w:pStyle w:val="Compact"/>
              <w:jc w:val="left"/>
            </w:pPr>
            <w:r>
              <w:t xml:space="preserve">VVV</w:t>
            </w:r>
          </w:p>
        </w:tc>
        <w:tc>
          <w:tcPr/>
          <w:p>
            <w:pPr>
              <w:pStyle w:val="Compact"/>
              <w:jc w:val="left"/>
            </w:pPr>
            <w:r>
              <w:t xml:space="preserve">1</w:t>
            </w:r>
          </w:p>
        </w:tc>
        <w:tc>
          <w:tcPr/>
          <w:p>
            <w:pPr>
              <w:pStyle w:val="Compact"/>
              <w:jc w:val="left"/>
            </w:pPr>
            <w:r>
              <w:t xml:space="preserve">6332.6901835627</w:t>
            </w:r>
          </w:p>
        </w:tc>
        <w:tc>
          <w:tcPr/>
          <w:p>
            <w:pPr>
              <w:pStyle w:val="Compact"/>
              <w:jc w:val="left"/>
            </w:pPr>
            <w:r>
              <w:t xml:space="preserve">6418.3559043732</w:t>
            </w:r>
          </w:p>
        </w:tc>
        <w:tc>
          <w:tcPr/>
          <w:p>
            <w:pPr>
              <w:pStyle w:val="Compact"/>
              <w:jc w:val="left"/>
            </w:pPr>
            <w:r>
              <w:t xml:space="preserve">Not computed</w:t>
            </w:r>
          </w:p>
        </w:tc>
      </w:tr>
      <w:tr>
        <w:tc>
          <w:tcPr/>
          <w:p>
            <w:pPr>
              <w:pStyle w:val="Compact"/>
              <w:jc w:val="left"/>
            </w:pPr>
            <w:r>
              <w:t xml:space="preserve">VVV</w:t>
            </w:r>
          </w:p>
        </w:tc>
        <w:tc>
          <w:tcPr/>
          <w:p>
            <w:pPr>
              <w:pStyle w:val="Compact"/>
              <w:jc w:val="left"/>
            </w:pPr>
            <w:r>
              <w:t xml:space="preserve">2</w:t>
            </w:r>
          </w:p>
        </w:tc>
        <w:tc>
          <w:tcPr/>
          <w:p>
            <w:pPr>
              <w:pStyle w:val="Compact"/>
              <w:jc w:val="left"/>
            </w:pPr>
            <w:r>
              <w:t xml:space="preserve">6303.9623888944</w:t>
            </w:r>
          </w:p>
        </w:tc>
        <w:tc>
          <w:tcPr/>
          <w:p>
            <w:pPr>
              <w:pStyle w:val="Compact"/>
              <w:jc w:val="left"/>
            </w:pPr>
            <w:r>
              <w:t xml:space="preserve">6554.0040769165</w:t>
            </w:r>
          </w:p>
        </w:tc>
        <w:tc>
          <w:tcPr/>
          <w:p>
            <w:pPr>
              <w:pStyle w:val="Compact"/>
              <w:jc w:val="left"/>
            </w:pPr>
            <w:r>
              <w:t xml:space="preserve">Not computed</w:t>
            </w:r>
          </w:p>
        </w:tc>
      </w:tr>
      <w:tr>
        <w:tc>
          <w:tcPr/>
          <w:p>
            <w:pPr>
              <w:pStyle w:val="Compact"/>
              <w:jc w:val="left"/>
            </w:pPr>
            <w:r>
              <w:t xml:space="preserve">VVV</w:t>
            </w:r>
          </w:p>
        </w:tc>
        <w:tc>
          <w:tcPr/>
          <w:p>
            <w:pPr>
              <w:pStyle w:val="Compact"/>
              <w:jc w:val="left"/>
            </w:pPr>
            <w:r>
              <w:t xml:space="preserve">3</w:t>
            </w:r>
          </w:p>
        </w:tc>
        <w:tc>
          <w:tcPr/>
          <w:p>
            <w:pPr>
              <w:pStyle w:val="Compact"/>
              <w:jc w:val="left"/>
            </w:pPr>
            <w:r>
              <w:t xml:space="preserve">6315.8454913723</w:t>
            </w:r>
          </w:p>
        </w:tc>
        <w:tc>
          <w:tcPr/>
          <w:p>
            <w:pPr>
              <w:pStyle w:val="Compact"/>
              <w:jc w:val="left"/>
            </w:pPr>
            <w:r>
              <w:t xml:space="preserve">6690.3971694429</w:t>
            </w:r>
          </w:p>
        </w:tc>
        <w:tc>
          <w:tcPr/>
          <w:p>
            <w:pPr>
              <w:pStyle w:val="Compact"/>
              <w:jc w:val="left"/>
            </w:pPr>
            <w:r>
              <w:t xml:space="preserve">Not computed</w:t>
            </w:r>
          </w:p>
        </w:tc>
      </w:tr>
      <w:tr>
        <w:tc>
          <w:tcPr/>
          <w:p>
            <w:pPr>
              <w:pStyle w:val="Compact"/>
              <w:jc w:val="left"/>
            </w:pPr>
            <w:r>
              <w:t xml:space="preserve">VVV</w:t>
            </w:r>
          </w:p>
        </w:tc>
        <w:tc>
          <w:tcPr/>
          <w:p>
            <w:pPr>
              <w:pStyle w:val="Compact"/>
              <w:jc w:val="left"/>
            </w:pPr>
            <w:r>
              <w:t xml:space="preserve">4</w:t>
            </w:r>
          </w:p>
        </w:tc>
        <w:tc>
          <w:tcPr/>
          <w:p>
            <w:pPr>
              <w:pStyle w:val="Compact"/>
              <w:jc w:val="left"/>
            </w:pPr>
            <w:r>
              <w:t xml:space="preserve">6336.3964995433</w:t>
            </w:r>
          </w:p>
        </w:tc>
        <w:tc>
          <w:tcPr/>
          <w:p>
            <w:pPr>
              <w:pStyle w:val="Compact"/>
              <w:jc w:val="left"/>
            </w:pPr>
            <w:r>
              <w:t xml:space="preserve">6747.770119415</w:t>
            </w:r>
          </w:p>
        </w:tc>
        <w:tc>
          <w:tcPr/>
          <w:p>
            <w:pPr>
              <w:pStyle w:val="Compact"/>
              <w:jc w:val="left"/>
            </w:pPr>
            <w:r>
              <w:t xml:space="preserve">Not computed</w:t>
            </w:r>
          </w:p>
        </w:tc>
      </w:tr>
      <w:tr>
        <w:tc>
          <w:tcPr/>
          <w:p>
            <w:pPr>
              <w:pStyle w:val="Compact"/>
              <w:jc w:val="left"/>
            </w:pPr>
            <w:r>
              <w:t xml:space="preserve">VVV</w:t>
            </w:r>
          </w:p>
        </w:tc>
        <w:tc>
          <w:tcPr/>
          <w:p>
            <w:pPr>
              <w:pStyle w:val="Compact"/>
              <w:jc w:val="left"/>
            </w:pPr>
            <w:r>
              <w:t xml:space="preserve">5</w:t>
            </w:r>
          </w:p>
        </w:tc>
        <w:tc>
          <w:tcPr/>
          <w:p>
            <w:pPr>
              <w:pStyle w:val="Compact"/>
              <w:jc w:val="left"/>
            </w:pPr>
            <w:r>
              <w:t xml:space="preserve">6311.0691318898</w:t>
            </w:r>
          </w:p>
        </w:tc>
        <w:tc>
          <w:tcPr/>
          <w:p>
            <w:pPr>
              <w:pStyle w:val="Compact"/>
              <w:jc w:val="left"/>
            </w:pPr>
            <w:r>
              <w:t xml:space="preserve">6837.5013023752</w:t>
            </w:r>
          </w:p>
        </w:tc>
        <w:tc>
          <w:tcPr/>
          <w:p>
            <w:pPr>
              <w:pStyle w:val="Compact"/>
              <w:jc w:val="left"/>
            </w:pPr>
            <w:r>
              <w:t xml:space="preserve">Not computed</w:t>
            </w:r>
          </w:p>
        </w:tc>
      </w:tr>
      <w:tr>
        <w:tc>
          <w:tcPr/>
          <w:p>
            <w:pPr>
              <w:pStyle w:val="Compact"/>
              <w:jc w:val="left"/>
            </w:pPr>
            <w:r>
              <w:t xml:space="preserve">VVV</w:t>
            </w:r>
          </w:p>
        </w:tc>
        <w:tc>
          <w:tcPr/>
          <w:p>
            <w:pPr>
              <w:pStyle w:val="Compact"/>
              <w:jc w:val="left"/>
            </w:pPr>
            <w:r>
              <w:t xml:space="preserve">6</w:t>
            </w:r>
          </w:p>
        </w:tc>
        <w:tc>
          <w:tcPr/>
          <w:p>
            <w:pPr>
              <w:pStyle w:val="Compact"/>
              <w:jc w:val="left"/>
            </w:pPr>
            <w:r>
              <w:t xml:space="preserve">6346.2990688441</w:t>
            </w:r>
          </w:p>
        </w:tc>
        <w:tc>
          <w:tcPr/>
          <w:p>
            <w:pPr>
              <w:pStyle w:val="Compact"/>
              <w:jc w:val="left"/>
            </w:pPr>
            <w:r>
              <w:t xml:space="preserve">6947.246740102</w:t>
            </w:r>
          </w:p>
        </w:tc>
        <w:tc>
          <w:tcPr/>
          <w:p>
            <w:pPr>
              <w:pStyle w:val="Compact"/>
              <w:jc w:val="left"/>
            </w:pPr>
            <w:r>
              <w:t xml:space="preserve">Not computed</w:t>
            </w:r>
          </w:p>
        </w:tc>
      </w:tr>
    </w:tbl>
    <w:bookmarkEnd w:id="10"/>
    <w:bookmarkEnd w:id="11"/>
    <w:bookmarkStart w:id="13" w:name="classification-and-stability"/>
    <w:p>
      <w:pPr>
        <w:pStyle w:val="Heading2"/>
      </w:pPr>
      <w:r>
        <w:t xml:space="preserve">Classification and stability</w:t>
      </w:r>
    </w:p>
    <w:p>
      <w:pPr>
        <w:pStyle w:val="FirstParagraph"/>
      </w:pPr>
      <w:r>
        <w:t xml:space="preserve">Entropy of 0.80 and minimum AvePP of 0.70 are contextual guides to classification precision. Entropy is undefined for one profile. Class size is based on modal assignment. Each multi-profile fit starts from a hierarchical initialization and eight seeded random-center partitions. A repeat is a converged solution within 0.001 log likelihood units of the best converged fit. Repeated likelihoods do not establish a global optimum.</w:t>
      </w:r>
    </w:p>
    <w:tbl>
      <w:tblPr>
        <w:tblStyle w:val="Table"/>
        <w:tblW w:type="pct" w:w="5000"/>
        <w:tblLayout w:type="fixed"/>
        <w:tblLook w:firstRow="1" w:lastRow="0" w:firstColumn="0" w:lastColumn="0" w:noHBand="0" w:noVBand="0" w:val="0020"/>
      </w:tblPr>
      <w:tblGrid>
        <w:gridCol w:w="1281"/>
        <w:gridCol w:w="349"/>
        <w:gridCol w:w="1630"/>
        <w:gridCol w:w="1630"/>
        <w:gridCol w:w="1630"/>
        <w:gridCol w:w="1397"/>
      </w:tblGrid>
      <w:tr>
        <w:trPr>
          <w:tblHeader w:val="on"/>
        </w:trPr>
        <w:tc>
          <w:tcPr/>
          <w:p>
            <w:pPr>
              <w:pStyle w:val="Compact"/>
              <w:jc w:val="left"/>
            </w:pPr>
            <w:r>
              <w:t xml:space="preserve">Covariance</w:t>
            </w:r>
          </w:p>
        </w:tc>
        <w:tc>
          <w:tcPr/>
          <w:p>
            <w:pPr>
              <w:pStyle w:val="Compact"/>
              <w:jc w:val="left"/>
            </w:pPr>
            <w:r>
              <w:t xml:space="preserve">K</w:t>
            </w:r>
          </w:p>
        </w:tc>
        <w:tc>
          <w:tcPr/>
          <w:p>
            <w:pPr>
              <w:pStyle w:val="Compact"/>
              <w:jc w:val="left"/>
            </w:pPr>
            <w:r>
              <w:t xml:space="preserve">Entropy</w:t>
            </w:r>
          </w:p>
        </w:tc>
        <w:tc>
          <w:tcPr/>
          <w:p>
            <w:pPr>
              <w:pStyle w:val="Compact"/>
              <w:jc w:val="left"/>
            </w:pPr>
            <w:r>
              <w:t xml:space="preserve">Min AvePP</w:t>
            </w:r>
          </w:p>
        </w:tc>
        <w:tc>
          <w:tcPr/>
          <w:p>
            <w:pPr>
              <w:pStyle w:val="Compact"/>
              <w:jc w:val="left"/>
            </w:pPr>
            <w:r>
              <w:t xml:space="preserve">Min class %</w:t>
            </w:r>
          </w:p>
        </w:tc>
        <w:tc>
          <w:tcPr/>
          <w:p>
            <w:pPr>
              <w:pStyle w:val="Compact"/>
              <w:jc w:val="left"/>
            </w:pPr>
            <w:r>
              <w:t xml:space="preserve">Min class n</w:t>
            </w:r>
          </w:p>
        </w:tc>
      </w:tr>
      <w:tr>
        <w:tc>
          <w:tcPr/>
          <w:p>
            <w:pPr>
              <w:pStyle w:val="Compact"/>
              <w:jc w:val="left"/>
            </w:pPr>
            <w:r>
              <w:t xml:space="preserve">EEI</w:t>
            </w:r>
          </w:p>
        </w:tc>
        <w:tc>
          <w:tcPr/>
          <w:p>
            <w:pPr>
              <w:pStyle w:val="Compact"/>
              <w:jc w:val="left"/>
            </w:pPr>
            <w:r>
              <w:t xml:space="preserve">1</w:t>
            </w:r>
          </w:p>
        </w:tc>
        <w:tc>
          <w:tcPr/>
          <w:p>
            <w:pPr>
              <w:pStyle w:val="Compact"/>
              <w:jc w:val="left"/>
            </w:pPr>
            <w:r>
              <w:t xml:space="preserve">Not computed</w:t>
            </w:r>
          </w:p>
        </w:tc>
        <w:tc>
          <w:tcPr/>
          <w:p>
            <w:pPr>
              <w:pStyle w:val="Compact"/>
              <w:jc w:val="left"/>
            </w:pPr>
            <w:r>
              <w:t xml:space="preserve">1</w:t>
            </w:r>
          </w:p>
        </w:tc>
        <w:tc>
          <w:tcPr/>
          <w:p>
            <w:pPr>
              <w:pStyle w:val="Compact"/>
              <w:jc w:val="left"/>
            </w:pPr>
            <w:r>
              <w:t xml:space="preserve">100</w:t>
            </w:r>
          </w:p>
        </w:tc>
        <w:tc>
          <w:tcPr/>
          <w:p>
            <w:pPr>
              <w:pStyle w:val="Compact"/>
              <w:jc w:val="left"/>
            </w:pPr>
            <w:r>
              <w:t xml:space="preserve">380</w:t>
            </w:r>
          </w:p>
        </w:tc>
      </w:tr>
      <w:tr>
        <w:tc>
          <w:tcPr/>
          <w:p>
            <w:pPr>
              <w:pStyle w:val="Compact"/>
              <w:jc w:val="left"/>
            </w:pPr>
            <w:r>
              <w:t xml:space="preserve">EEI</w:t>
            </w:r>
          </w:p>
        </w:tc>
        <w:tc>
          <w:tcPr/>
          <w:p>
            <w:pPr>
              <w:pStyle w:val="Compact"/>
              <w:jc w:val="left"/>
            </w:pPr>
            <w:r>
              <w:t xml:space="preserve">2</w:t>
            </w:r>
          </w:p>
        </w:tc>
        <w:tc>
          <w:tcPr/>
          <w:p>
            <w:pPr>
              <w:pStyle w:val="Compact"/>
              <w:jc w:val="left"/>
            </w:pPr>
            <w:r>
              <w:t xml:space="preserve">0.84336536128</w:t>
            </w:r>
          </w:p>
        </w:tc>
        <w:tc>
          <w:tcPr/>
          <w:p>
            <w:pPr>
              <w:pStyle w:val="Compact"/>
              <w:jc w:val="left"/>
            </w:pPr>
            <w:r>
              <w:t xml:space="preserve">0.93664481555</w:t>
            </w:r>
          </w:p>
        </w:tc>
        <w:tc>
          <w:tcPr/>
          <w:p>
            <w:pPr>
              <w:pStyle w:val="Compact"/>
              <w:jc w:val="left"/>
            </w:pPr>
            <w:r>
              <w:t xml:space="preserve">40</w:t>
            </w:r>
          </w:p>
        </w:tc>
        <w:tc>
          <w:tcPr/>
          <w:p>
            <w:pPr>
              <w:pStyle w:val="Compact"/>
              <w:jc w:val="left"/>
            </w:pPr>
            <w:r>
              <w:t xml:space="preserve">152</w:t>
            </w:r>
          </w:p>
        </w:tc>
      </w:tr>
      <w:tr>
        <w:tc>
          <w:tcPr/>
          <w:p>
            <w:pPr>
              <w:pStyle w:val="Compact"/>
              <w:jc w:val="left"/>
            </w:pPr>
            <w:r>
              <w:t xml:space="preserve">EEI</w:t>
            </w:r>
          </w:p>
        </w:tc>
        <w:tc>
          <w:tcPr/>
          <w:p>
            <w:pPr>
              <w:pStyle w:val="Compact"/>
              <w:jc w:val="left"/>
            </w:pPr>
            <w:r>
              <w:t xml:space="preserve">3</w:t>
            </w:r>
          </w:p>
        </w:tc>
        <w:tc>
          <w:tcPr/>
          <w:p>
            <w:pPr>
              <w:pStyle w:val="Compact"/>
              <w:jc w:val="left"/>
            </w:pPr>
            <w:r>
              <w:t xml:space="preserve">0.78604750633</w:t>
            </w:r>
          </w:p>
        </w:tc>
        <w:tc>
          <w:tcPr/>
          <w:p>
            <w:pPr>
              <w:pStyle w:val="Compact"/>
              <w:jc w:val="left"/>
            </w:pPr>
            <w:r>
              <w:t xml:space="preserve">0.87281755327</w:t>
            </w:r>
          </w:p>
        </w:tc>
        <w:tc>
          <w:tcPr/>
          <w:p>
            <w:pPr>
              <w:pStyle w:val="Compact"/>
              <w:jc w:val="left"/>
            </w:pPr>
            <w:r>
              <w:t xml:space="preserve">20.5263157895</w:t>
            </w:r>
          </w:p>
        </w:tc>
        <w:tc>
          <w:tcPr/>
          <w:p>
            <w:pPr>
              <w:pStyle w:val="Compact"/>
              <w:jc w:val="left"/>
            </w:pPr>
            <w:r>
              <w:t xml:space="preserve">78</w:t>
            </w:r>
          </w:p>
        </w:tc>
      </w:tr>
      <w:tr>
        <w:tc>
          <w:tcPr/>
          <w:p>
            <w:pPr>
              <w:pStyle w:val="Compact"/>
              <w:jc w:val="left"/>
            </w:pPr>
            <w:r>
              <w:t xml:space="preserve">EEI</w:t>
            </w:r>
          </w:p>
        </w:tc>
        <w:tc>
          <w:tcPr/>
          <w:p>
            <w:pPr>
              <w:pStyle w:val="Compact"/>
              <w:jc w:val="left"/>
            </w:pPr>
            <w:r>
              <w:t xml:space="preserve">4</w:t>
            </w:r>
          </w:p>
        </w:tc>
        <w:tc>
          <w:tcPr/>
          <w:p>
            <w:pPr>
              <w:pStyle w:val="Compact"/>
              <w:jc w:val="left"/>
            </w:pPr>
            <w:r>
              <w:t xml:space="preserve">0.80585193631</w:t>
            </w:r>
          </w:p>
        </w:tc>
        <w:tc>
          <w:tcPr/>
          <w:p>
            <w:pPr>
              <w:pStyle w:val="Compact"/>
              <w:jc w:val="left"/>
            </w:pPr>
            <w:r>
              <w:t xml:space="preserve">0.81385626042</w:t>
            </w:r>
          </w:p>
        </w:tc>
        <w:tc>
          <w:tcPr/>
          <w:p>
            <w:pPr>
              <w:pStyle w:val="Compact"/>
              <w:jc w:val="left"/>
            </w:pPr>
            <w:r>
              <w:t xml:space="preserve">12.1052631579</w:t>
            </w:r>
          </w:p>
        </w:tc>
        <w:tc>
          <w:tcPr/>
          <w:p>
            <w:pPr>
              <w:pStyle w:val="Compact"/>
              <w:jc w:val="left"/>
            </w:pPr>
            <w:r>
              <w:t xml:space="preserve">46</w:t>
            </w:r>
          </w:p>
        </w:tc>
      </w:tr>
      <w:tr>
        <w:tc>
          <w:tcPr/>
          <w:p>
            <w:pPr>
              <w:pStyle w:val="Compact"/>
              <w:jc w:val="left"/>
            </w:pPr>
            <w:r>
              <w:t xml:space="preserve">EEI</w:t>
            </w:r>
          </w:p>
        </w:tc>
        <w:tc>
          <w:tcPr/>
          <w:p>
            <w:pPr>
              <w:pStyle w:val="Compact"/>
              <w:jc w:val="left"/>
            </w:pPr>
            <w:r>
              <w:t xml:space="preserve">5</w:t>
            </w:r>
          </w:p>
        </w:tc>
        <w:tc>
          <w:tcPr/>
          <w:p>
            <w:pPr>
              <w:pStyle w:val="Compact"/>
              <w:jc w:val="left"/>
            </w:pPr>
            <w:r>
              <w:t xml:space="preserve">0.79272222469</w:t>
            </w:r>
          </w:p>
        </w:tc>
        <w:tc>
          <w:tcPr/>
          <w:p>
            <w:pPr>
              <w:pStyle w:val="Compact"/>
              <w:jc w:val="left"/>
            </w:pPr>
            <w:r>
              <w:t xml:space="preserve">0.83128616323</w:t>
            </w:r>
          </w:p>
        </w:tc>
        <w:tc>
          <w:tcPr/>
          <w:p>
            <w:pPr>
              <w:pStyle w:val="Compact"/>
              <w:jc w:val="left"/>
            </w:pPr>
            <w:r>
              <w:t xml:space="preserve">12.1052631579</w:t>
            </w:r>
          </w:p>
        </w:tc>
        <w:tc>
          <w:tcPr/>
          <w:p>
            <w:pPr>
              <w:pStyle w:val="Compact"/>
              <w:jc w:val="left"/>
            </w:pPr>
            <w:r>
              <w:t xml:space="preserve">46</w:t>
            </w:r>
          </w:p>
        </w:tc>
      </w:tr>
      <w:tr>
        <w:tc>
          <w:tcPr/>
          <w:p>
            <w:pPr>
              <w:pStyle w:val="Compact"/>
              <w:jc w:val="left"/>
            </w:pPr>
            <w:r>
              <w:t xml:space="preserve">EEI</w:t>
            </w:r>
          </w:p>
        </w:tc>
        <w:tc>
          <w:tcPr/>
          <w:p>
            <w:pPr>
              <w:pStyle w:val="Compact"/>
              <w:jc w:val="left"/>
            </w:pPr>
            <w:r>
              <w:t xml:space="preserve">6</w:t>
            </w:r>
          </w:p>
        </w:tc>
        <w:tc>
          <w:tcPr/>
          <w:p>
            <w:pPr>
              <w:pStyle w:val="Compact"/>
              <w:jc w:val="left"/>
            </w:pPr>
            <w:r>
              <w:t xml:space="preserve">0.79286316318</w:t>
            </w:r>
          </w:p>
        </w:tc>
        <w:tc>
          <w:tcPr/>
          <w:p>
            <w:pPr>
              <w:pStyle w:val="Compact"/>
              <w:jc w:val="left"/>
            </w:pPr>
            <w:r>
              <w:t xml:space="preserve">0.82770953784</w:t>
            </w:r>
          </w:p>
        </w:tc>
        <w:tc>
          <w:tcPr/>
          <w:p>
            <w:pPr>
              <w:pStyle w:val="Compact"/>
              <w:jc w:val="left"/>
            </w:pPr>
            <w:r>
              <w:t xml:space="preserve">7.1052631579</w:t>
            </w:r>
          </w:p>
        </w:tc>
        <w:tc>
          <w:tcPr/>
          <w:p>
            <w:pPr>
              <w:pStyle w:val="Compact"/>
              <w:jc w:val="left"/>
            </w:pPr>
            <w:r>
              <w:t xml:space="preserve">27</w:t>
            </w:r>
          </w:p>
        </w:tc>
      </w:tr>
      <w:tr>
        <w:tc>
          <w:tcPr/>
          <w:p>
            <w:pPr>
              <w:pStyle w:val="Compact"/>
              <w:jc w:val="left"/>
            </w:pPr>
            <w:r>
              <w:t xml:space="preserve">VVI</w:t>
            </w:r>
          </w:p>
        </w:tc>
        <w:tc>
          <w:tcPr/>
          <w:p>
            <w:pPr>
              <w:pStyle w:val="Compact"/>
              <w:jc w:val="left"/>
            </w:pPr>
            <w:r>
              <w:t xml:space="preserve">1</w:t>
            </w:r>
          </w:p>
        </w:tc>
        <w:tc>
          <w:tcPr/>
          <w:p>
            <w:pPr>
              <w:pStyle w:val="Compact"/>
              <w:jc w:val="left"/>
            </w:pPr>
            <w:r>
              <w:t xml:space="preserve">Not computed</w:t>
            </w:r>
          </w:p>
        </w:tc>
        <w:tc>
          <w:tcPr/>
          <w:p>
            <w:pPr>
              <w:pStyle w:val="Compact"/>
              <w:jc w:val="left"/>
            </w:pPr>
            <w:r>
              <w:t xml:space="preserve">1</w:t>
            </w:r>
          </w:p>
        </w:tc>
        <w:tc>
          <w:tcPr/>
          <w:p>
            <w:pPr>
              <w:pStyle w:val="Compact"/>
              <w:jc w:val="left"/>
            </w:pPr>
            <w:r>
              <w:t xml:space="preserve">100</w:t>
            </w:r>
          </w:p>
        </w:tc>
        <w:tc>
          <w:tcPr/>
          <w:p>
            <w:pPr>
              <w:pStyle w:val="Compact"/>
              <w:jc w:val="left"/>
            </w:pPr>
            <w:r>
              <w:t xml:space="preserve">380</w:t>
            </w:r>
          </w:p>
        </w:tc>
      </w:tr>
      <w:tr>
        <w:tc>
          <w:tcPr/>
          <w:p>
            <w:pPr>
              <w:pStyle w:val="Compact"/>
              <w:jc w:val="left"/>
            </w:pPr>
            <w:r>
              <w:t xml:space="preserve">VVI</w:t>
            </w:r>
          </w:p>
        </w:tc>
        <w:tc>
          <w:tcPr/>
          <w:p>
            <w:pPr>
              <w:pStyle w:val="Compact"/>
              <w:jc w:val="left"/>
            </w:pPr>
            <w:r>
              <w:t xml:space="preserve">2</w:t>
            </w:r>
          </w:p>
        </w:tc>
        <w:tc>
          <w:tcPr/>
          <w:p>
            <w:pPr>
              <w:pStyle w:val="Compact"/>
              <w:jc w:val="left"/>
            </w:pPr>
            <w:r>
              <w:t xml:space="preserve">0.84975606304</w:t>
            </w:r>
          </w:p>
        </w:tc>
        <w:tc>
          <w:tcPr/>
          <w:p>
            <w:pPr>
              <w:pStyle w:val="Compact"/>
              <w:jc w:val="left"/>
            </w:pPr>
            <w:r>
              <w:t xml:space="preserve">0.93933922402</w:t>
            </w:r>
          </w:p>
        </w:tc>
        <w:tc>
          <w:tcPr/>
          <w:p>
            <w:pPr>
              <w:pStyle w:val="Compact"/>
              <w:jc w:val="left"/>
            </w:pPr>
            <w:r>
              <w:t xml:space="preserve">39.2105263158</w:t>
            </w:r>
          </w:p>
        </w:tc>
        <w:tc>
          <w:tcPr/>
          <w:p>
            <w:pPr>
              <w:pStyle w:val="Compact"/>
              <w:jc w:val="left"/>
            </w:pPr>
            <w:r>
              <w:t xml:space="preserve">149</w:t>
            </w:r>
          </w:p>
        </w:tc>
      </w:tr>
      <w:tr>
        <w:tc>
          <w:tcPr/>
          <w:p>
            <w:pPr>
              <w:pStyle w:val="Compact"/>
              <w:jc w:val="left"/>
            </w:pPr>
            <w:r>
              <w:t xml:space="preserve">VVI</w:t>
            </w:r>
          </w:p>
        </w:tc>
        <w:tc>
          <w:tcPr/>
          <w:p>
            <w:pPr>
              <w:pStyle w:val="Compact"/>
              <w:jc w:val="left"/>
            </w:pPr>
            <w:r>
              <w:t xml:space="preserve">3</w:t>
            </w:r>
          </w:p>
        </w:tc>
        <w:tc>
          <w:tcPr/>
          <w:p>
            <w:pPr>
              <w:pStyle w:val="Compact"/>
              <w:jc w:val="left"/>
            </w:pPr>
            <w:r>
              <w:t xml:space="preserve">0.81205548109</w:t>
            </w:r>
          </w:p>
        </w:tc>
        <w:tc>
          <w:tcPr/>
          <w:p>
            <w:pPr>
              <w:pStyle w:val="Compact"/>
              <w:jc w:val="left"/>
            </w:pPr>
            <w:r>
              <w:t xml:space="preserve">0.89713166672</w:t>
            </w:r>
          </w:p>
        </w:tc>
        <w:tc>
          <w:tcPr/>
          <w:p>
            <w:pPr>
              <w:pStyle w:val="Compact"/>
              <w:jc w:val="left"/>
            </w:pPr>
            <w:r>
              <w:t xml:space="preserve">18.6842105263</w:t>
            </w:r>
          </w:p>
        </w:tc>
        <w:tc>
          <w:tcPr/>
          <w:p>
            <w:pPr>
              <w:pStyle w:val="Compact"/>
              <w:jc w:val="left"/>
            </w:pPr>
            <w:r>
              <w:t xml:space="preserve">71</w:t>
            </w:r>
          </w:p>
        </w:tc>
      </w:tr>
      <w:tr>
        <w:tc>
          <w:tcPr/>
          <w:p>
            <w:pPr>
              <w:pStyle w:val="Compact"/>
              <w:jc w:val="left"/>
            </w:pPr>
            <w:r>
              <w:t xml:space="preserve">VVI</w:t>
            </w:r>
          </w:p>
        </w:tc>
        <w:tc>
          <w:tcPr/>
          <w:p>
            <w:pPr>
              <w:pStyle w:val="Compact"/>
              <w:jc w:val="left"/>
            </w:pPr>
            <w:r>
              <w:t xml:space="preserve">4</w:t>
            </w:r>
          </w:p>
        </w:tc>
        <w:tc>
          <w:tcPr/>
          <w:p>
            <w:pPr>
              <w:pStyle w:val="Compact"/>
              <w:jc w:val="left"/>
            </w:pPr>
            <w:r>
              <w:t xml:space="preserve">0.81719562481</w:t>
            </w:r>
          </w:p>
        </w:tc>
        <w:tc>
          <w:tcPr/>
          <w:p>
            <w:pPr>
              <w:pStyle w:val="Compact"/>
              <w:jc w:val="left"/>
            </w:pPr>
            <w:r>
              <w:t xml:space="preserve">0.86533643929</w:t>
            </w:r>
          </w:p>
        </w:tc>
        <w:tc>
          <w:tcPr/>
          <w:p>
            <w:pPr>
              <w:pStyle w:val="Compact"/>
              <w:jc w:val="left"/>
            </w:pPr>
            <w:r>
              <w:t xml:space="preserve">11.3157894737</w:t>
            </w:r>
          </w:p>
        </w:tc>
        <w:tc>
          <w:tcPr/>
          <w:p>
            <w:pPr>
              <w:pStyle w:val="Compact"/>
              <w:jc w:val="left"/>
            </w:pPr>
            <w:r>
              <w:t xml:space="preserve">43</w:t>
            </w:r>
          </w:p>
        </w:tc>
      </w:tr>
      <w:tr>
        <w:tc>
          <w:tcPr/>
          <w:p>
            <w:pPr>
              <w:pStyle w:val="Compact"/>
              <w:jc w:val="left"/>
            </w:pPr>
            <w:r>
              <w:t xml:space="preserve">VVI</w:t>
            </w:r>
          </w:p>
        </w:tc>
        <w:tc>
          <w:tcPr/>
          <w:p>
            <w:pPr>
              <w:pStyle w:val="Compact"/>
              <w:jc w:val="left"/>
            </w:pPr>
            <w:r>
              <w:t xml:space="preserve">5</w:t>
            </w:r>
          </w:p>
        </w:tc>
        <w:tc>
          <w:tcPr/>
          <w:p>
            <w:pPr>
              <w:pStyle w:val="Compact"/>
              <w:jc w:val="left"/>
            </w:pPr>
            <w:r>
              <w:t xml:space="preserve">0.80880583222</w:t>
            </w:r>
          </w:p>
        </w:tc>
        <w:tc>
          <w:tcPr/>
          <w:p>
            <w:pPr>
              <w:pStyle w:val="Compact"/>
              <w:jc w:val="left"/>
            </w:pPr>
            <w:r>
              <w:t xml:space="preserve">0.84634823355</w:t>
            </w:r>
          </w:p>
        </w:tc>
        <w:tc>
          <w:tcPr/>
          <w:p>
            <w:pPr>
              <w:pStyle w:val="Compact"/>
              <w:jc w:val="left"/>
            </w:pPr>
            <w:r>
              <w:t xml:space="preserve">11.0526315789</w:t>
            </w:r>
          </w:p>
        </w:tc>
        <w:tc>
          <w:tcPr/>
          <w:p>
            <w:pPr>
              <w:pStyle w:val="Compact"/>
              <w:jc w:val="left"/>
            </w:pPr>
            <w:r>
              <w:t xml:space="preserve">42</w:t>
            </w:r>
          </w:p>
        </w:tc>
      </w:tr>
      <w:tr>
        <w:tc>
          <w:tcPr/>
          <w:p>
            <w:pPr>
              <w:pStyle w:val="Compact"/>
              <w:jc w:val="left"/>
            </w:pPr>
            <w:r>
              <w:t xml:space="preserve">VVI</w:t>
            </w:r>
          </w:p>
        </w:tc>
        <w:tc>
          <w:tcPr/>
          <w:p>
            <w:pPr>
              <w:pStyle w:val="Compact"/>
              <w:jc w:val="left"/>
            </w:pPr>
            <w:r>
              <w:t xml:space="preserve">6</w:t>
            </w:r>
          </w:p>
        </w:tc>
        <w:tc>
          <w:tcPr/>
          <w:p>
            <w:pPr>
              <w:pStyle w:val="Compact"/>
              <w:jc w:val="left"/>
            </w:pPr>
            <w:r>
              <w:t xml:space="preserve">0.82344021898</w:t>
            </w:r>
          </w:p>
        </w:tc>
        <w:tc>
          <w:tcPr/>
          <w:p>
            <w:pPr>
              <w:pStyle w:val="Compact"/>
              <w:jc w:val="left"/>
            </w:pPr>
            <w:r>
              <w:t xml:space="preserve">0.85419838964</w:t>
            </w:r>
          </w:p>
        </w:tc>
        <w:tc>
          <w:tcPr/>
          <w:p>
            <w:pPr>
              <w:pStyle w:val="Compact"/>
              <w:jc w:val="left"/>
            </w:pPr>
            <w:r>
              <w:t xml:space="preserve">5.7894736842</w:t>
            </w:r>
          </w:p>
        </w:tc>
        <w:tc>
          <w:tcPr/>
          <w:p>
            <w:pPr>
              <w:pStyle w:val="Compact"/>
              <w:jc w:val="left"/>
            </w:pPr>
            <w:r>
              <w:t xml:space="preserve">22</w:t>
            </w:r>
          </w:p>
        </w:tc>
      </w:tr>
      <w:tr>
        <w:tc>
          <w:tcPr/>
          <w:p>
            <w:pPr>
              <w:pStyle w:val="Compact"/>
              <w:jc w:val="left"/>
            </w:pPr>
            <w:r>
              <w:t xml:space="preserve">EEE</w:t>
            </w:r>
          </w:p>
        </w:tc>
        <w:tc>
          <w:tcPr/>
          <w:p>
            <w:pPr>
              <w:pStyle w:val="Compact"/>
              <w:jc w:val="left"/>
            </w:pPr>
            <w:r>
              <w:t xml:space="preserve">1</w:t>
            </w:r>
          </w:p>
        </w:tc>
        <w:tc>
          <w:tcPr/>
          <w:p>
            <w:pPr>
              <w:pStyle w:val="Compact"/>
              <w:jc w:val="left"/>
            </w:pPr>
            <w:r>
              <w:t xml:space="preserve">Not computed</w:t>
            </w:r>
          </w:p>
        </w:tc>
        <w:tc>
          <w:tcPr/>
          <w:p>
            <w:pPr>
              <w:pStyle w:val="Compact"/>
              <w:jc w:val="left"/>
            </w:pPr>
            <w:r>
              <w:t xml:space="preserve">1</w:t>
            </w:r>
          </w:p>
        </w:tc>
        <w:tc>
          <w:tcPr/>
          <w:p>
            <w:pPr>
              <w:pStyle w:val="Compact"/>
              <w:jc w:val="left"/>
            </w:pPr>
            <w:r>
              <w:t xml:space="preserve">100</w:t>
            </w:r>
          </w:p>
        </w:tc>
        <w:tc>
          <w:tcPr/>
          <w:p>
            <w:pPr>
              <w:pStyle w:val="Compact"/>
              <w:jc w:val="left"/>
            </w:pPr>
            <w:r>
              <w:t xml:space="preserve">380</w:t>
            </w:r>
          </w:p>
        </w:tc>
      </w:tr>
      <w:tr>
        <w:tc>
          <w:tcPr/>
          <w:p>
            <w:pPr>
              <w:pStyle w:val="Compact"/>
              <w:jc w:val="left"/>
            </w:pPr>
            <w:r>
              <w:t xml:space="preserve">EEE</w:t>
            </w:r>
          </w:p>
        </w:tc>
        <w:tc>
          <w:tcPr/>
          <w:p>
            <w:pPr>
              <w:pStyle w:val="Compact"/>
              <w:jc w:val="left"/>
            </w:pPr>
            <w:r>
              <w:t xml:space="preserve">2</w:t>
            </w:r>
          </w:p>
        </w:tc>
        <w:tc>
          <w:tcPr/>
          <w:p>
            <w:pPr>
              <w:pStyle w:val="Compact"/>
              <w:jc w:val="left"/>
            </w:pPr>
            <w:r>
              <w:t xml:space="preserve">0.70134017873</w:t>
            </w:r>
          </w:p>
        </w:tc>
        <w:tc>
          <w:tcPr/>
          <w:p>
            <w:pPr>
              <w:pStyle w:val="Compact"/>
              <w:jc w:val="left"/>
            </w:pPr>
            <w:r>
              <w:t xml:space="preserve">0.85389341063</w:t>
            </w:r>
          </w:p>
        </w:tc>
        <w:tc>
          <w:tcPr/>
          <w:p>
            <w:pPr>
              <w:pStyle w:val="Compact"/>
              <w:jc w:val="left"/>
            </w:pPr>
            <w:r>
              <w:t xml:space="preserve">27.3684210526</w:t>
            </w:r>
          </w:p>
        </w:tc>
        <w:tc>
          <w:tcPr/>
          <w:p>
            <w:pPr>
              <w:pStyle w:val="Compact"/>
              <w:jc w:val="left"/>
            </w:pPr>
            <w:r>
              <w:t xml:space="preserve">104</w:t>
            </w:r>
          </w:p>
        </w:tc>
      </w:tr>
      <w:tr>
        <w:tc>
          <w:tcPr/>
          <w:p>
            <w:pPr>
              <w:pStyle w:val="Compact"/>
              <w:jc w:val="left"/>
            </w:pPr>
            <w:r>
              <w:t xml:space="preserve">EEE</w:t>
            </w:r>
          </w:p>
        </w:tc>
        <w:tc>
          <w:tcPr/>
          <w:p>
            <w:pPr>
              <w:pStyle w:val="Compact"/>
              <w:jc w:val="left"/>
            </w:pPr>
            <w:r>
              <w:t xml:space="preserve">3</w:t>
            </w:r>
          </w:p>
        </w:tc>
        <w:tc>
          <w:tcPr/>
          <w:p>
            <w:pPr>
              <w:pStyle w:val="Compact"/>
              <w:jc w:val="left"/>
            </w:pPr>
            <w:r>
              <w:t xml:space="preserve">0.66951151896</w:t>
            </w:r>
          </w:p>
        </w:tc>
        <w:tc>
          <w:tcPr/>
          <w:p>
            <w:pPr>
              <w:pStyle w:val="Compact"/>
              <w:jc w:val="left"/>
            </w:pPr>
            <w:r>
              <w:t xml:space="preserve">0.83040589665</w:t>
            </w:r>
          </w:p>
        </w:tc>
        <w:tc>
          <w:tcPr/>
          <w:p>
            <w:pPr>
              <w:pStyle w:val="Compact"/>
              <w:jc w:val="left"/>
            </w:pPr>
            <w:r>
              <w:t xml:space="preserve">28.1578947368</w:t>
            </w:r>
          </w:p>
        </w:tc>
        <w:tc>
          <w:tcPr/>
          <w:p>
            <w:pPr>
              <w:pStyle w:val="Compact"/>
              <w:jc w:val="left"/>
            </w:pPr>
            <w:r>
              <w:t xml:space="preserve">107</w:t>
            </w:r>
          </w:p>
        </w:tc>
      </w:tr>
      <w:tr>
        <w:tc>
          <w:tcPr/>
          <w:p>
            <w:pPr>
              <w:pStyle w:val="Compact"/>
              <w:jc w:val="left"/>
            </w:pPr>
            <w:r>
              <w:t xml:space="preserve">EEE</w:t>
            </w:r>
          </w:p>
        </w:tc>
        <w:tc>
          <w:tcPr/>
          <w:p>
            <w:pPr>
              <w:pStyle w:val="Compact"/>
              <w:jc w:val="left"/>
            </w:pPr>
            <w:r>
              <w:t xml:space="preserve">4</w:t>
            </w:r>
          </w:p>
        </w:tc>
        <w:tc>
          <w:tcPr/>
          <w:p>
            <w:pPr>
              <w:pStyle w:val="Compact"/>
              <w:jc w:val="left"/>
            </w:pPr>
            <w:r>
              <w:t xml:space="preserve">0.75168272041</w:t>
            </w:r>
          </w:p>
        </w:tc>
        <w:tc>
          <w:tcPr/>
          <w:p>
            <w:pPr>
              <w:pStyle w:val="Compact"/>
              <w:jc w:val="left"/>
            </w:pPr>
            <w:r>
              <w:t xml:space="preserve">0.84735855793</w:t>
            </w:r>
          </w:p>
        </w:tc>
        <w:tc>
          <w:tcPr/>
          <w:p>
            <w:pPr>
              <w:pStyle w:val="Compact"/>
              <w:jc w:val="left"/>
            </w:pPr>
            <w:r>
              <w:t xml:space="preserve">11.0526315789</w:t>
            </w:r>
          </w:p>
        </w:tc>
        <w:tc>
          <w:tcPr/>
          <w:p>
            <w:pPr>
              <w:pStyle w:val="Compact"/>
              <w:jc w:val="left"/>
            </w:pPr>
            <w:r>
              <w:t xml:space="preserve">42</w:t>
            </w:r>
          </w:p>
        </w:tc>
      </w:tr>
      <w:tr>
        <w:tc>
          <w:tcPr/>
          <w:p>
            <w:pPr>
              <w:pStyle w:val="Compact"/>
              <w:jc w:val="left"/>
            </w:pPr>
            <w:r>
              <w:t xml:space="preserve">EEE</w:t>
            </w:r>
          </w:p>
        </w:tc>
        <w:tc>
          <w:tcPr/>
          <w:p>
            <w:pPr>
              <w:pStyle w:val="Compact"/>
              <w:jc w:val="left"/>
            </w:pPr>
            <w:r>
              <w:t xml:space="preserve">5</w:t>
            </w:r>
          </w:p>
        </w:tc>
        <w:tc>
          <w:tcPr/>
          <w:p>
            <w:pPr>
              <w:pStyle w:val="Compact"/>
              <w:jc w:val="left"/>
            </w:pPr>
            <w:r>
              <w:t xml:space="preserve">0.75475829683</w:t>
            </w:r>
          </w:p>
        </w:tc>
        <w:tc>
          <w:tcPr/>
          <w:p>
            <w:pPr>
              <w:pStyle w:val="Compact"/>
              <w:jc w:val="left"/>
            </w:pPr>
            <w:r>
              <w:t xml:space="preserve">0.74327904024</w:t>
            </w:r>
          </w:p>
        </w:tc>
        <w:tc>
          <w:tcPr/>
          <w:p>
            <w:pPr>
              <w:pStyle w:val="Compact"/>
              <w:jc w:val="left"/>
            </w:pPr>
            <w:r>
              <w:t xml:space="preserve">8.4210526316</w:t>
            </w:r>
          </w:p>
        </w:tc>
        <w:tc>
          <w:tcPr/>
          <w:p>
            <w:pPr>
              <w:pStyle w:val="Compact"/>
              <w:jc w:val="left"/>
            </w:pPr>
            <w:r>
              <w:t xml:space="preserve">32</w:t>
            </w:r>
          </w:p>
        </w:tc>
      </w:tr>
      <w:tr>
        <w:tc>
          <w:tcPr/>
          <w:p>
            <w:pPr>
              <w:pStyle w:val="Compact"/>
              <w:jc w:val="left"/>
            </w:pPr>
            <w:r>
              <w:t xml:space="preserve">EEE</w:t>
            </w:r>
          </w:p>
        </w:tc>
        <w:tc>
          <w:tcPr/>
          <w:p>
            <w:pPr>
              <w:pStyle w:val="Compact"/>
              <w:jc w:val="left"/>
            </w:pPr>
            <w:r>
              <w:t xml:space="preserve">6</w:t>
            </w:r>
          </w:p>
        </w:tc>
        <w:tc>
          <w:tcPr/>
          <w:p>
            <w:pPr>
              <w:pStyle w:val="Compact"/>
              <w:jc w:val="left"/>
            </w:pPr>
            <w:r>
              <w:t xml:space="preserve">0.72569445157</w:t>
            </w:r>
          </w:p>
        </w:tc>
        <w:tc>
          <w:tcPr/>
          <w:p>
            <w:pPr>
              <w:pStyle w:val="Compact"/>
              <w:jc w:val="left"/>
            </w:pPr>
            <w:r>
              <w:t xml:space="preserve">0.7228740252</w:t>
            </w:r>
          </w:p>
        </w:tc>
        <w:tc>
          <w:tcPr/>
          <w:p>
            <w:pPr>
              <w:pStyle w:val="Compact"/>
              <w:jc w:val="left"/>
            </w:pPr>
            <w:r>
              <w:t xml:space="preserve">9.4736842105</w:t>
            </w:r>
          </w:p>
        </w:tc>
        <w:tc>
          <w:tcPr/>
          <w:p>
            <w:pPr>
              <w:pStyle w:val="Compact"/>
              <w:jc w:val="left"/>
            </w:pPr>
            <w:r>
              <w:t xml:space="preserve">36</w:t>
            </w:r>
          </w:p>
        </w:tc>
      </w:tr>
      <w:tr>
        <w:tc>
          <w:tcPr/>
          <w:p>
            <w:pPr>
              <w:pStyle w:val="Compact"/>
              <w:jc w:val="left"/>
            </w:pPr>
            <w:r>
              <w:t xml:space="preserve">VVV</w:t>
            </w:r>
          </w:p>
        </w:tc>
        <w:tc>
          <w:tcPr/>
          <w:p>
            <w:pPr>
              <w:pStyle w:val="Compact"/>
              <w:jc w:val="left"/>
            </w:pPr>
            <w:r>
              <w:t xml:space="preserve">1</w:t>
            </w:r>
          </w:p>
        </w:tc>
        <w:tc>
          <w:tcPr/>
          <w:p>
            <w:pPr>
              <w:pStyle w:val="Compact"/>
              <w:jc w:val="left"/>
            </w:pPr>
            <w:r>
              <w:t xml:space="preserve">Not computed</w:t>
            </w:r>
          </w:p>
        </w:tc>
        <w:tc>
          <w:tcPr/>
          <w:p>
            <w:pPr>
              <w:pStyle w:val="Compact"/>
              <w:jc w:val="left"/>
            </w:pPr>
            <w:r>
              <w:t xml:space="preserve">1</w:t>
            </w:r>
          </w:p>
        </w:tc>
        <w:tc>
          <w:tcPr/>
          <w:p>
            <w:pPr>
              <w:pStyle w:val="Compact"/>
              <w:jc w:val="left"/>
            </w:pPr>
            <w:r>
              <w:t xml:space="preserve">100</w:t>
            </w:r>
          </w:p>
        </w:tc>
        <w:tc>
          <w:tcPr/>
          <w:p>
            <w:pPr>
              <w:pStyle w:val="Compact"/>
              <w:jc w:val="left"/>
            </w:pPr>
            <w:r>
              <w:t xml:space="preserve">380</w:t>
            </w:r>
          </w:p>
        </w:tc>
      </w:tr>
      <w:tr>
        <w:tc>
          <w:tcPr/>
          <w:p>
            <w:pPr>
              <w:pStyle w:val="Compact"/>
              <w:jc w:val="left"/>
            </w:pPr>
            <w:r>
              <w:t xml:space="preserve">VVV</w:t>
            </w:r>
          </w:p>
        </w:tc>
        <w:tc>
          <w:tcPr/>
          <w:p>
            <w:pPr>
              <w:pStyle w:val="Compact"/>
              <w:jc w:val="left"/>
            </w:pPr>
            <w:r>
              <w:t xml:space="preserve">2</w:t>
            </w:r>
          </w:p>
        </w:tc>
        <w:tc>
          <w:tcPr/>
          <w:p>
            <w:pPr>
              <w:pStyle w:val="Compact"/>
              <w:jc w:val="left"/>
            </w:pPr>
            <w:r>
              <w:t xml:space="preserve">0.70915176812</w:t>
            </w:r>
          </w:p>
        </w:tc>
        <w:tc>
          <w:tcPr/>
          <w:p>
            <w:pPr>
              <w:pStyle w:val="Compact"/>
              <w:jc w:val="left"/>
            </w:pPr>
            <w:r>
              <w:t xml:space="preserve">0.90356905043</w:t>
            </w:r>
          </w:p>
        </w:tc>
        <w:tc>
          <w:tcPr/>
          <w:p>
            <w:pPr>
              <w:pStyle w:val="Compact"/>
              <w:jc w:val="left"/>
            </w:pPr>
            <w:r>
              <w:t xml:space="preserve">42.1052631579</w:t>
            </w:r>
          </w:p>
        </w:tc>
        <w:tc>
          <w:tcPr/>
          <w:p>
            <w:pPr>
              <w:pStyle w:val="Compact"/>
              <w:jc w:val="left"/>
            </w:pPr>
            <w:r>
              <w:t xml:space="preserve">160</w:t>
            </w:r>
          </w:p>
        </w:tc>
      </w:tr>
      <w:tr>
        <w:tc>
          <w:tcPr/>
          <w:p>
            <w:pPr>
              <w:pStyle w:val="Compact"/>
              <w:jc w:val="left"/>
            </w:pPr>
            <w:r>
              <w:t xml:space="preserve">VVV</w:t>
            </w:r>
          </w:p>
        </w:tc>
        <w:tc>
          <w:tcPr/>
          <w:p>
            <w:pPr>
              <w:pStyle w:val="Compact"/>
              <w:jc w:val="left"/>
            </w:pPr>
            <w:r>
              <w:t xml:space="preserve">3</w:t>
            </w:r>
          </w:p>
        </w:tc>
        <w:tc>
          <w:tcPr/>
          <w:p>
            <w:pPr>
              <w:pStyle w:val="Compact"/>
              <w:jc w:val="left"/>
            </w:pPr>
            <w:r>
              <w:t xml:space="preserve">0.72411254992</w:t>
            </w:r>
          </w:p>
        </w:tc>
        <w:tc>
          <w:tcPr/>
          <w:p>
            <w:pPr>
              <w:pStyle w:val="Compact"/>
              <w:jc w:val="left"/>
            </w:pPr>
            <w:r>
              <w:t xml:space="preserve">0.76190091094</w:t>
            </w:r>
          </w:p>
        </w:tc>
        <w:tc>
          <w:tcPr/>
          <w:p>
            <w:pPr>
              <w:pStyle w:val="Compact"/>
              <w:jc w:val="left"/>
            </w:pPr>
            <w:r>
              <w:t xml:space="preserve">22.6315789474</w:t>
            </w:r>
          </w:p>
        </w:tc>
        <w:tc>
          <w:tcPr/>
          <w:p>
            <w:pPr>
              <w:pStyle w:val="Compact"/>
              <w:jc w:val="left"/>
            </w:pPr>
            <w:r>
              <w:t xml:space="preserve">86</w:t>
            </w:r>
          </w:p>
        </w:tc>
      </w:tr>
      <w:tr>
        <w:tc>
          <w:tcPr/>
          <w:p>
            <w:pPr>
              <w:pStyle w:val="Compact"/>
              <w:jc w:val="left"/>
            </w:pPr>
            <w:r>
              <w:t xml:space="preserve">VVV</w:t>
            </w:r>
          </w:p>
        </w:tc>
        <w:tc>
          <w:tcPr/>
          <w:p>
            <w:pPr>
              <w:pStyle w:val="Compact"/>
              <w:jc w:val="left"/>
            </w:pPr>
            <w:r>
              <w:t xml:space="preserve">4</w:t>
            </w:r>
          </w:p>
        </w:tc>
        <w:tc>
          <w:tcPr/>
          <w:p>
            <w:pPr>
              <w:pStyle w:val="Compact"/>
              <w:jc w:val="left"/>
            </w:pPr>
            <w:r>
              <w:t xml:space="preserve">0.88086935488</w:t>
            </w:r>
          </w:p>
        </w:tc>
        <w:tc>
          <w:tcPr/>
          <w:p>
            <w:pPr>
              <w:pStyle w:val="Compact"/>
              <w:jc w:val="left"/>
            </w:pPr>
            <w:r>
              <w:t xml:space="preserve">0.88041638589</w:t>
            </w:r>
          </w:p>
        </w:tc>
        <w:tc>
          <w:tcPr/>
          <w:p>
            <w:pPr>
              <w:pStyle w:val="Compact"/>
              <w:jc w:val="left"/>
            </w:pPr>
            <w:r>
              <w:t xml:space="preserve">4.2105263158</w:t>
            </w:r>
          </w:p>
        </w:tc>
        <w:tc>
          <w:tcPr/>
          <w:p>
            <w:pPr>
              <w:pStyle w:val="Compact"/>
              <w:jc w:val="left"/>
            </w:pPr>
            <w:r>
              <w:t xml:space="preserve">16</w:t>
            </w:r>
          </w:p>
        </w:tc>
      </w:tr>
      <w:tr>
        <w:tc>
          <w:tcPr/>
          <w:p>
            <w:pPr>
              <w:pStyle w:val="Compact"/>
              <w:jc w:val="left"/>
            </w:pPr>
            <w:r>
              <w:t xml:space="preserve">VVV</w:t>
            </w:r>
          </w:p>
        </w:tc>
        <w:tc>
          <w:tcPr/>
          <w:p>
            <w:pPr>
              <w:pStyle w:val="Compact"/>
              <w:jc w:val="left"/>
            </w:pPr>
            <w:r>
              <w:t xml:space="preserve">5</w:t>
            </w:r>
          </w:p>
        </w:tc>
        <w:tc>
          <w:tcPr/>
          <w:p>
            <w:pPr>
              <w:pStyle w:val="Compact"/>
              <w:jc w:val="left"/>
            </w:pPr>
            <w:r>
              <w:t xml:space="preserve">0.85336117088</w:t>
            </w:r>
          </w:p>
        </w:tc>
        <w:tc>
          <w:tcPr/>
          <w:p>
            <w:pPr>
              <w:pStyle w:val="Compact"/>
              <w:jc w:val="left"/>
            </w:pPr>
            <w:r>
              <w:t xml:space="preserve">0.81979071088</w:t>
            </w:r>
          </w:p>
        </w:tc>
        <w:tc>
          <w:tcPr/>
          <w:p>
            <w:pPr>
              <w:pStyle w:val="Compact"/>
              <w:jc w:val="left"/>
            </w:pPr>
            <w:r>
              <w:t xml:space="preserve">6.8421052632</w:t>
            </w:r>
          </w:p>
        </w:tc>
        <w:tc>
          <w:tcPr/>
          <w:p>
            <w:pPr>
              <w:pStyle w:val="Compact"/>
              <w:jc w:val="left"/>
            </w:pPr>
            <w:r>
              <w:t xml:space="preserve">26</w:t>
            </w:r>
          </w:p>
        </w:tc>
      </w:tr>
      <w:tr>
        <w:tc>
          <w:tcPr/>
          <w:p>
            <w:pPr>
              <w:pStyle w:val="Compact"/>
              <w:jc w:val="left"/>
            </w:pPr>
            <w:r>
              <w:t xml:space="preserve">VVV</w:t>
            </w:r>
          </w:p>
        </w:tc>
        <w:tc>
          <w:tcPr/>
          <w:p>
            <w:pPr>
              <w:pStyle w:val="Compact"/>
              <w:jc w:val="left"/>
            </w:pPr>
            <w:r>
              <w:t xml:space="preserve">6</w:t>
            </w:r>
          </w:p>
        </w:tc>
        <w:tc>
          <w:tcPr/>
          <w:p>
            <w:pPr>
              <w:pStyle w:val="Compact"/>
              <w:jc w:val="left"/>
            </w:pPr>
            <w:r>
              <w:t xml:space="preserve">0.89095471982</w:t>
            </w:r>
          </w:p>
        </w:tc>
        <w:tc>
          <w:tcPr/>
          <w:p>
            <w:pPr>
              <w:pStyle w:val="Compact"/>
              <w:jc w:val="left"/>
            </w:pPr>
            <w:r>
              <w:t xml:space="preserve">0.79497897342</w:t>
            </w:r>
          </w:p>
        </w:tc>
        <w:tc>
          <w:tcPr/>
          <w:p>
            <w:pPr>
              <w:pStyle w:val="Compact"/>
              <w:jc w:val="left"/>
            </w:pPr>
            <w:r>
              <w:t xml:space="preserve">4.7368421053</w:t>
            </w:r>
          </w:p>
        </w:tc>
        <w:tc>
          <w:tcPr/>
          <w:p>
            <w:pPr>
              <w:pStyle w:val="Compact"/>
              <w:jc w:val="left"/>
            </w:pPr>
            <w:r>
              <w:t xml:space="preserve">18</w:t>
            </w:r>
          </w:p>
        </w:tc>
      </w:tr>
    </w:tbl>
    <w:p>
      <w:r>
        <w:br w:type="page"/>
      </w:r>
    </w:p>
    <w:bookmarkStart w:id="12" w:name="start-replication-and-flags"/>
    <w:p>
      <w:pPr>
        <w:pStyle w:val="Heading3"/>
      </w:pPr>
      <w:r>
        <w:t xml:space="preserve">Start replication and flags</w:t>
      </w:r>
    </w:p>
    <w:tbl>
      <w:tblPr>
        <w:tblStyle w:val="Table"/>
        <w:tblW w:type="pct" w:w="5000"/>
        <w:tblLayout w:type="fixed"/>
        <w:tblLook w:firstRow="1" w:lastRow="0" w:firstColumn="0" w:lastColumn="0" w:noHBand="0" w:noVBand="0" w:val="0020"/>
      </w:tblPr>
      <w:tblGrid>
        <w:gridCol w:w="617"/>
        <w:gridCol w:w="308"/>
        <w:gridCol w:w="720"/>
        <w:gridCol w:w="308"/>
        <w:gridCol w:w="822"/>
        <w:gridCol w:w="5142"/>
      </w:tblGrid>
      <w:tr>
        <w:trPr>
          <w:tblHeader w:val="on"/>
        </w:trPr>
        <w:tc>
          <w:tcPr/>
          <w:p>
            <w:pPr>
              <w:pStyle w:val="Compact"/>
              <w:jc w:val="left"/>
            </w:pPr>
            <w:r>
              <w:t xml:space="preserve">Model</w:t>
            </w:r>
          </w:p>
        </w:tc>
        <w:tc>
          <w:tcPr/>
          <w:p>
            <w:pPr>
              <w:pStyle w:val="Compact"/>
              <w:jc w:val="left"/>
            </w:pPr>
            <w:r>
              <w:t xml:space="preserve">K</w:t>
            </w:r>
          </w:p>
        </w:tc>
        <w:tc>
          <w:tcPr/>
          <w:p>
            <w:pPr>
              <w:pStyle w:val="Compact"/>
              <w:jc w:val="left"/>
            </w:pPr>
            <w:r>
              <w:t xml:space="preserve">Starts</w:t>
            </w:r>
          </w:p>
        </w:tc>
        <w:tc>
          <w:tcPr/>
          <w:p>
            <w:pPr>
              <w:pStyle w:val="Compact"/>
              <w:jc w:val="left"/>
            </w:pPr>
            <w:r>
              <w:t xml:space="preserve">OK</w:t>
            </w:r>
          </w:p>
        </w:tc>
        <w:tc>
          <w:tcPr/>
          <w:p>
            <w:pPr>
              <w:pStyle w:val="Compact"/>
              <w:jc w:val="left"/>
            </w:pPr>
            <w:r>
              <w:t xml:space="preserve">Repeats</w:t>
            </w:r>
          </w:p>
        </w:tc>
        <w:tc>
          <w:tcPr/>
          <w:p>
            <w:pPr>
              <w:pStyle w:val="Compact"/>
              <w:jc w:val="left"/>
            </w:pPr>
            <w:r>
              <w:t xml:space="preserve">Flags</w:t>
            </w:r>
          </w:p>
        </w:tc>
      </w:tr>
      <w:tr>
        <w:tc>
          <w:tcPr/>
          <w:p>
            <w:pPr>
              <w:pStyle w:val="Compact"/>
              <w:jc w:val="left"/>
            </w:pPr>
            <w:r>
              <w:t xml:space="preserve">EEI</w:t>
            </w:r>
          </w:p>
        </w:tc>
        <w:tc>
          <w:tcPr/>
          <w:p>
            <w:pPr>
              <w:pStyle w:val="Compact"/>
              <w:jc w:val="left"/>
            </w:pPr>
            <w:r>
              <w:t xml:space="preserve">1</w:t>
            </w:r>
          </w:p>
        </w:tc>
        <w:tc>
          <w:tcPr/>
          <w:p>
            <w:pPr>
              <w:pStyle w:val="Compact"/>
              <w:jc w:val="left"/>
            </w:pPr>
            <w:r>
              <w:t xml:space="preserve">1</w:t>
            </w:r>
          </w:p>
        </w:tc>
        <w:tc>
          <w:tcPr/>
          <w:p>
            <w:pPr>
              <w:pStyle w:val="Compact"/>
              <w:jc w:val="left"/>
            </w:pPr>
            <w:r>
              <w:t xml:space="preserve">1</w:t>
            </w:r>
          </w:p>
        </w:tc>
        <w:tc>
          <w:tcPr/>
          <w:p>
            <w:pPr>
              <w:pStyle w:val="Compact"/>
              <w:jc w:val="left"/>
            </w:pPr>
            <w:r>
              <w:t xml:space="preserve">1</w:t>
            </w:r>
          </w:p>
        </w:tc>
        <w:tc>
          <w:tcPr/>
          <w:p>
            <w:pPr>
              <w:pStyle w:val="Compact"/>
              <w:jc w:val="left"/>
            </w:pPr>
            <w:r>
              <w:t xml:space="preserve">Clear</w:t>
            </w:r>
          </w:p>
        </w:tc>
      </w:tr>
      <w:tr>
        <w:tc>
          <w:tcPr/>
          <w:p>
            <w:pPr>
              <w:pStyle w:val="Compact"/>
              <w:jc w:val="left"/>
            </w:pPr>
            <w:r>
              <w:t xml:space="preserve">EEI</w:t>
            </w:r>
          </w:p>
        </w:tc>
        <w:tc>
          <w:tcPr/>
          <w:p>
            <w:pPr>
              <w:pStyle w:val="Compact"/>
              <w:jc w:val="left"/>
            </w:pPr>
            <w:r>
              <w:t xml:space="preserve">2</w:t>
            </w:r>
          </w:p>
        </w:tc>
        <w:tc>
          <w:tcPr/>
          <w:p>
            <w:pPr>
              <w:pStyle w:val="Compact"/>
              <w:jc w:val="left"/>
            </w:pPr>
            <w:r>
              <w:t xml:space="preserve">9</w:t>
            </w:r>
          </w:p>
        </w:tc>
        <w:tc>
          <w:tcPr/>
          <w:p>
            <w:pPr>
              <w:pStyle w:val="Compact"/>
              <w:jc w:val="left"/>
            </w:pPr>
            <w:r>
              <w:t xml:space="preserve">9</w:t>
            </w:r>
          </w:p>
        </w:tc>
        <w:tc>
          <w:tcPr/>
          <w:p>
            <w:pPr>
              <w:pStyle w:val="Compact"/>
              <w:jc w:val="left"/>
            </w:pPr>
            <w:r>
              <w:t xml:space="preserve">9</w:t>
            </w:r>
          </w:p>
        </w:tc>
        <w:tc>
          <w:tcPr/>
          <w:p>
            <w:pPr>
              <w:pStyle w:val="Compact"/>
              <w:jc w:val="left"/>
            </w:pPr>
            <w:r>
              <w:t xml:space="preserve">Clear</w:t>
            </w:r>
          </w:p>
        </w:tc>
      </w:tr>
      <w:tr>
        <w:tc>
          <w:tcPr/>
          <w:p>
            <w:pPr>
              <w:pStyle w:val="Compact"/>
              <w:jc w:val="left"/>
            </w:pPr>
            <w:r>
              <w:t xml:space="preserve">EEI</w:t>
            </w:r>
          </w:p>
        </w:tc>
        <w:tc>
          <w:tcPr/>
          <w:p>
            <w:pPr>
              <w:pStyle w:val="Compact"/>
              <w:jc w:val="left"/>
            </w:pPr>
            <w:r>
              <w:t xml:space="preserve">3</w:t>
            </w:r>
          </w:p>
        </w:tc>
        <w:tc>
          <w:tcPr/>
          <w:p>
            <w:pPr>
              <w:pStyle w:val="Compact"/>
              <w:jc w:val="left"/>
            </w:pPr>
            <w:r>
              <w:t xml:space="preserve">9</w:t>
            </w:r>
          </w:p>
        </w:tc>
        <w:tc>
          <w:tcPr/>
          <w:p>
            <w:pPr>
              <w:pStyle w:val="Compact"/>
              <w:jc w:val="left"/>
            </w:pPr>
            <w:r>
              <w:t xml:space="preserve">9</w:t>
            </w:r>
          </w:p>
        </w:tc>
        <w:tc>
          <w:tcPr/>
          <w:p>
            <w:pPr>
              <w:pStyle w:val="Compact"/>
              <w:jc w:val="left"/>
            </w:pPr>
            <w:r>
              <w:t xml:space="preserve">9</w:t>
            </w:r>
          </w:p>
        </w:tc>
        <w:tc>
          <w:tcPr/>
          <w:p>
            <w:pPr>
              <w:pStyle w:val="Compact"/>
              <w:jc w:val="left"/>
            </w:pPr>
            <w:r>
              <w:t xml:space="preserve">Clear</w:t>
            </w:r>
          </w:p>
        </w:tc>
      </w:tr>
      <w:tr>
        <w:tc>
          <w:tcPr/>
          <w:p>
            <w:pPr>
              <w:pStyle w:val="Compact"/>
              <w:jc w:val="left"/>
            </w:pPr>
            <w:r>
              <w:t xml:space="preserve">EEI</w:t>
            </w:r>
          </w:p>
        </w:tc>
        <w:tc>
          <w:tcPr/>
          <w:p>
            <w:pPr>
              <w:pStyle w:val="Compact"/>
              <w:jc w:val="left"/>
            </w:pPr>
            <w:r>
              <w:t xml:space="preserve">4</w:t>
            </w:r>
          </w:p>
        </w:tc>
        <w:tc>
          <w:tcPr/>
          <w:p>
            <w:pPr>
              <w:pStyle w:val="Compact"/>
              <w:jc w:val="left"/>
            </w:pPr>
            <w:r>
              <w:t xml:space="preserve">9</w:t>
            </w:r>
          </w:p>
        </w:tc>
        <w:tc>
          <w:tcPr/>
          <w:p>
            <w:pPr>
              <w:pStyle w:val="Compact"/>
              <w:jc w:val="left"/>
            </w:pPr>
            <w:r>
              <w:t xml:space="preserve">9</w:t>
            </w:r>
          </w:p>
        </w:tc>
        <w:tc>
          <w:tcPr/>
          <w:p>
            <w:pPr>
              <w:pStyle w:val="Compact"/>
              <w:jc w:val="left"/>
            </w:pPr>
            <w:r>
              <w:t xml:space="preserve">3</w:t>
            </w:r>
          </w:p>
        </w:tc>
        <w:tc>
          <w:tcPr/>
          <w:p>
            <w:pPr>
              <w:pStyle w:val="Compact"/>
              <w:jc w:val="left"/>
            </w:pPr>
            <w:r>
              <w:t xml:space="preserve">Clear</w:t>
            </w:r>
          </w:p>
        </w:tc>
      </w:tr>
      <w:tr>
        <w:tc>
          <w:tcPr/>
          <w:p>
            <w:pPr>
              <w:pStyle w:val="Compact"/>
              <w:jc w:val="left"/>
            </w:pPr>
            <w:r>
              <w:t xml:space="preserve">EEI</w:t>
            </w:r>
          </w:p>
        </w:tc>
        <w:tc>
          <w:tcPr/>
          <w:p>
            <w:pPr>
              <w:pStyle w:val="Compact"/>
              <w:jc w:val="left"/>
            </w:pPr>
            <w:r>
              <w:t xml:space="preserve">5</w:t>
            </w:r>
          </w:p>
        </w:tc>
        <w:tc>
          <w:tcPr/>
          <w:p>
            <w:pPr>
              <w:pStyle w:val="Compact"/>
              <w:jc w:val="left"/>
            </w:pPr>
            <w:r>
              <w:t xml:space="preserve">9</w:t>
            </w:r>
          </w:p>
        </w:tc>
        <w:tc>
          <w:tcPr/>
          <w:p>
            <w:pPr>
              <w:pStyle w:val="Compact"/>
              <w:jc w:val="left"/>
            </w:pPr>
            <w:r>
              <w:t xml:space="preserve">9</w:t>
            </w:r>
          </w:p>
        </w:tc>
        <w:tc>
          <w:tcPr/>
          <w:p>
            <w:pPr>
              <w:pStyle w:val="Compact"/>
              <w:jc w:val="left"/>
            </w:pPr>
            <w:r>
              <w:t xml:space="preserve">9</w:t>
            </w:r>
          </w:p>
        </w:tc>
        <w:tc>
          <w:tcPr/>
          <w:p>
            <w:pPr>
              <w:pStyle w:val="Compact"/>
              <w:jc w:val="left"/>
            </w:pPr>
            <w:r>
              <w:t xml:space="preserve">Clear</w:t>
            </w:r>
          </w:p>
        </w:tc>
      </w:tr>
      <w:tr>
        <w:tc>
          <w:tcPr/>
          <w:p>
            <w:pPr>
              <w:pStyle w:val="Compact"/>
              <w:jc w:val="left"/>
            </w:pPr>
            <w:r>
              <w:t xml:space="preserve">EEI</w:t>
            </w:r>
          </w:p>
        </w:tc>
        <w:tc>
          <w:tcPr/>
          <w:p>
            <w:pPr>
              <w:pStyle w:val="Compact"/>
              <w:jc w:val="left"/>
            </w:pPr>
            <w:r>
              <w:t xml:space="preserve">6</w:t>
            </w:r>
          </w:p>
        </w:tc>
        <w:tc>
          <w:tcPr/>
          <w:p>
            <w:pPr>
              <w:pStyle w:val="Compact"/>
              <w:jc w:val="left"/>
            </w:pPr>
            <w:r>
              <w:t xml:space="preserve">9</w:t>
            </w:r>
          </w:p>
        </w:tc>
        <w:tc>
          <w:tcPr/>
          <w:p>
            <w:pPr>
              <w:pStyle w:val="Compact"/>
              <w:jc w:val="left"/>
            </w:pPr>
            <w:r>
              <w:t xml:space="preserve">9</w:t>
            </w:r>
          </w:p>
        </w:tc>
        <w:tc>
          <w:tcPr/>
          <w:p>
            <w:pPr>
              <w:pStyle w:val="Compact"/>
              <w:jc w:val="left"/>
            </w:pPr>
            <w:r>
              <w:t xml:space="preserve">1</w:t>
            </w:r>
          </w:p>
        </w:tc>
        <w:tc>
          <w:tcPr/>
          <w:p>
            <w:pPr>
              <w:pStyle w:val="Compact"/>
              <w:jc w:val="left"/>
            </w:pPr>
            <w:r>
              <w:t xml:space="preserve">Best likelihood not replicated</w:t>
            </w:r>
          </w:p>
        </w:tc>
      </w:tr>
      <w:tr>
        <w:tc>
          <w:tcPr/>
          <w:p>
            <w:pPr>
              <w:pStyle w:val="Compact"/>
              <w:jc w:val="left"/>
            </w:pPr>
            <w:r>
              <w:t xml:space="preserve">VVI</w:t>
            </w:r>
          </w:p>
        </w:tc>
        <w:tc>
          <w:tcPr/>
          <w:p>
            <w:pPr>
              <w:pStyle w:val="Compact"/>
              <w:jc w:val="left"/>
            </w:pPr>
            <w:r>
              <w:t xml:space="preserve">1</w:t>
            </w:r>
          </w:p>
        </w:tc>
        <w:tc>
          <w:tcPr/>
          <w:p>
            <w:pPr>
              <w:pStyle w:val="Compact"/>
              <w:jc w:val="left"/>
            </w:pPr>
            <w:r>
              <w:t xml:space="preserve">1</w:t>
            </w:r>
          </w:p>
        </w:tc>
        <w:tc>
          <w:tcPr/>
          <w:p>
            <w:pPr>
              <w:pStyle w:val="Compact"/>
              <w:jc w:val="left"/>
            </w:pPr>
            <w:r>
              <w:t xml:space="preserve">1</w:t>
            </w:r>
          </w:p>
        </w:tc>
        <w:tc>
          <w:tcPr/>
          <w:p>
            <w:pPr>
              <w:pStyle w:val="Compact"/>
              <w:jc w:val="left"/>
            </w:pPr>
            <w:r>
              <w:t xml:space="preserve">1</w:t>
            </w:r>
          </w:p>
        </w:tc>
        <w:tc>
          <w:tcPr/>
          <w:p>
            <w:pPr>
              <w:pStyle w:val="Compact"/>
              <w:jc w:val="left"/>
            </w:pPr>
            <w:r>
              <w:t xml:space="preserve">Clear</w:t>
            </w:r>
          </w:p>
        </w:tc>
      </w:tr>
      <w:tr>
        <w:tc>
          <w:tcPr/>
          <w:p>
            <w:pPr>
              <w:pStyle w:val="Compact"/>
              <w:jc w:val="left"/>
            </w:pPr>
            <w:r>
              <w:t xml:space="preserve">VVI</w:t>
            </w:r>
          </w:p>
        </w:tc>
        <w:tc>
          <w:tcPr/>
          <w:p>
            <w:pPr>
              <w:pStyle w:val="Compact"/>
              <w:jc w:val="left"/>
            </w:pPr>
            <w:r>
              <w:t xml:space="preserve">2</w:t>
            </w:r>
          </w:p>
        </w:tc>
        <w:tc>
          <w:tcPr/>
          <w:p>
            <w:pPr>
              <w:pStyle w:val="Compact"/>
              <w:jc w:val="left"/>
            </w:pPr>
            <w:r>
              <w:t xml:space="preserve">9</w:t>
            </w:r>
          </w:p>
        </w:tc>
        <w:tc>
          <w:tcPr/>
          <w:p>
            <w:pPr>
              <w:pStyle w:val="Compact"/>
              <w:jc w:val="left"/>
            </w:pPr>
            <w:r>
              <w:t xml:space="preserve">9</w:t>
            </w:r>
          </w:p>
        </w:tc>
        <w:tc>
          <w:tcPr/>
          <w:p>
            <w:pPr>
              <w:pStyle w:val="Compact"/>
              <w:jc w:val="left"/>
            </w:pPr>
            <w:r>
              <w:t xml:space="preserve">9</w:t>
            </w:r>
          </w:p>
        </w:tc>
        <w:tc>
          <w:tcPr/>
          <w:p>
            <w:pPr>
              <w:pStyle w:val="Compact"/>
              <w:jc w:val="left"/>
            </w:pPr>
            <w:r>
              <w:t xml:space="preserve">Clear</w:t>
            </w:r>
          </w:p>
        </w:tc>
      </w:tr>
      <w:tr>
        <w:tc>
          <w:tcPr/>
          <w:p>
            <w:pPr>
              <w:pStyle w:val="Compact"/>
              <w:jc w:val="left"/>
            </w:pPr>
            <w:r>
              <w:t xml:space="preserve">VVI</w:t>
            </w:r>
          </w:p>
        </w:tc>
        <w:tc>
          <w:tcPr/>
          <w:p>
            <w:pPr>
              <w:pStyle w:val="Compact"/>
              <w:jc w:val="left"/>
            </w:pPr>
            <w:r>
              <w:t xml:space="preserve">3</w:t>
            </w:r>
          </w:p>
        </w:tc>
        <w:tc>
          <w:tcPr/>
          <w:p>
            <w:pPr>
              <w:pStyle w:val="Compact"/>
              <w:jc w:val="left"/>
            </w:pPr>
            <w:r>
              <w:t xml:space="preserve">9</w:t>
            </w:r>
          </w:p>
        </w:tc>
        <w:tc>
          <w:tcPr/>
          <w:p>
            <w:pPr>
              <w:pStyle w:val="Compact"/>
              <w:jc w:val="left"/>
            </w:pPr>
            <w:r>
              <w:t xml:space="preserve">9</w:t>
            </w:r>
          </w:p>
        </w:tc>
        <w:tc>
          <w:tcPr/>
          <w:p>
            <w:pPr>
              <w:pStyle w:val="Compact"/>
              <w:jc w:val="left"/>
            </w:pPr>
            <w:r>
              <w:t xml:space="preserve">8</w:t>
            </w:r>
          </w:p>
        </w:tc>
        <w:tc>
          <w:tcPr/>
          <w:p>
            <w:pPr>
              <w:pStyle w:val="Compact"/>
              <w:jc w:val="left"/>
            </w:pPr>
            <w:r>
              <w:t xml:space="preserve">Clear</w:t>
            </w:r>
          </w:p>
        </w:tc>
      </w:tr>
      <w:tr>
        <w:tc>
          <w:tcPr/>
          <w:p>
            <w:pPr>
              <w:pStyle w:val="Compact"/>
              <w:jc w:val="left"/>
            </w:pPr>
            <w:r>
              <w:t xml:space="preserve">VVI</w:t>
            </w:r>
          </w:p>
        </w:tc>
        <w:tc>
          <w:tcPr/>
          <w:p>
            <w:pPr>
              <w:pStyle w:val="Compact"/>
              <w:jc w:val="left"/>
            </w:pPr>
            <w:r>
              <w:t xml:space="preserve">4</w:t>
            </w:r>
          </w:p>
        </w:tc>
        <w:tc>
          <w:tcPr/>
          <w:p>
            <w:pPr>
              <w:pStyle w:val="Compact"/>
              <w:jc w:val="left"/>
            </w:pPr>
            <w:r>
              <w:t xml:space="preserve">9</w:t>
            </w:r>
          </w:p>
        </w:tc>
        <w:tc>
          <w:tcPr/>
          <w:p>
            <w:pPr>
              <w:pStyle w:val="Compact"/>
              <w:jc w:val="left"/>
            </w:pPr>
            <w:r>
              <w:t xml:space="preserve">9</w:t>
            </w:r>
          </w:p>
        </w:tc>
        <w:tc>
          <w:tcPr/>
          <w:p>
            <w:pPr>
              <w:pStyle w:val="Compact"/>
              <w:jc w:val="left"/>
            </w:pPr>
            <w:r>
              <w:t xml:space="preserve">5</w:t>
            </w:r>
          </w:p>
        </w:tc>
        <w:tc>
          <w:tcPr/>
          <w:p>
            <w:pPr>
              <w:pStyle w:val="Compact"/>
              <w:jc w:val="left"/>
            </w:pPr>
            <w:r>
              <w:t xml:space="preserve">Clear</w:t>
            </w:r>
          </w:p>
        </w:tc>
      </w:tr>
      <w:tr>
        <w:tc>
          <w:tcPr/>
          <w:p>
            <w:pPr>
              <w:pStyle w:val="Compact"/>
              <w:jc w:val="left"/>
            </w:pPr>
            <w:r>
              <w:t xml:space="preserve">VVI</w:t>
            </w:r>
          </w:p>
        </w:tc>
        <w:tc>
          <w:tcPr/>
          <w:p>
            <w:pPr>
              <w:pStyle w:val="Compact"/>
              <w:jc w:val="left"/>
            </w:pPr>
            <w:r>
              <w:t xml:space="preserve">5</w:t>
            </w:r>
          </w:p>
        </w:tc>
        <w:tc>
          <w:tcPr/>
          <w:p>
            <w:pPr>
              <w:pStyle w:val="Compact"/>
              <w:jc w:val="left"/>
            </w:pPr>
            <w:r>
              <w:t xml:space="preserve">9</w:t>
            </w:r>
          </w:p>
        </w:tc>
        <w:tc>
          <w:tcPr/>
          <w:p>
            <w:pPr>
              <w:pStyle w:val="Compact"/>
              <w:jc w:val="left"/>
            </w:pPr>
            <w:r>
              <w:t xml:space="preserve">9</w:t>
            </w:r>
          </w:p>
        </w:tc>
        <w:tc>
          <w:tcPr/>
          <w:p>
            <w:pPr>
              <w:pStyle w:val="Compact"/>
              <w:jc w:val="left"/>
            </w:pPr>
            <w:r>
              <w:t xml:space="preserve">3</w:t>
            </w:r>
          </w:p>
        </w:tc>
        <w:tc>
          <w:tcPr/>
          <w:p>
            <w:pPr>
              <w:pStyle w:val="Compact"/>
              <w:jc w:val="left"/>
            </w:pPr>
            <w:r>
              <w:t xml:space="preserve">Clear</w:t>
            </w:r>
          </w:p>
        </w:tc>
      </w:tr>
      <w:tr>
        <w:tc>
          <w:tcPr/>
          <w:p>
            <w:pPr>
              <w:pStyle w:val="Compact"/>
              <w:jc w:val="left"/>
            </w:pPr>
            <w:r>
              <w:t xml:space="preserve">VVI</w:t>
            </w:r>
          </w:p>
        </w:tc>
        <w:tc>
          <w:tcPr/>
          <w:p>
            <w:pPr>
              <w:pStyle w:val="Compact"/>
              <w:jc w:val="left"/>
            </w:pPr>
            <w:r>
              <w:t xml:space="preserve">6</w:t>
            </w:r>
          </w:p>
        </w:tc>
        <w:tc>
          <w:tcPr/>
          <w:p>
            <w:pPr>
              <w:pStyle w:val="Compact"/>
              <w:jc w:val="left"/>
            </w:pPr>
            <w:r>
              <w:t xml:space="preserve">9</w:t>
            </w:r>
          </w:p>
        </w:tc>
        <w:tc>
          <w:tcPr/>
          <w:p>
            <w:pPr>
              <w:pStyle w:val="Compact"/>
              <w:jc w:val="left"/>
            </w:pPr>
            <w:r>
              <w:t xml:space="preserve">9</w:t>
            </w:r>
          </w:p>
        </w:tc>
        <w:tc>
          <w:tcPr/>
          <w:p>
            <w:pPr>
              <w:pStyle w:val="Compact"/>
              <w:jc w:val="left"/>
            </w:pPr>
            <w:r>
              <w:t xml:space="preserve">1</w:t>
            </w:r>
          </w:p>
        </w:tc>
        <w:tc>
          <w:tcPr/>
          <w:p>
            <w:pPr>
              <w:pStyle w:val="Compact"/>
              <w:jc w:val="left"/>
            </w:pPr>
            <w:r>
              <w:t xml:space="preserve">Best likelihood not replicated; Small modal class</w:t>
            </w:r>
          </w:p>
        </w:tc>
      </w:tr>
      <w:tr>
        <w:tc>
          <w:tcPr/>
          <w:p>
            <w:pPr>
              <w:pStyle w:val="Compact"/>
              <w:jc w:val="left"/>
            </w:pPr>
            <w:r>
              <w:t xml:space="preserve">EEE</w:t>
            </w:r>
          </w:p>
        </w:tc>
        <w:tc>
          <w:tcPr/>
          <w:p>
            <w:pPr>
              <w:pStyle w:val="Compact"/>
              <w:jc w:val="left"/>
            </w:pPr>
            <w:r>
              <w:t xml:space="preserve">1</w:t>
            </w:r>
          </w:p>
        </w:tc>
        <w:tc>
          <w:tcPr/>
          <w:p>
            <w:pPr>
              <w:pStyle w:val="Compact"/>
              <w:jc w:val="left"/>
            </w:pPr>
            <w:r>
              <w:t xml:space="preserve">1</w:t>
            </w:r>
          </w:p>
        </w:tc>
        <w:tc>
          <w:tcPr/>
          <w:p>
            <w:pPr>
              <w:pStyle w:val="Compact"/>
              <w:jc w:val="left"/>
            </w:pPr>
            <w:r>
              <w:t xml:space="preserve">1</w:t>
            </w:r>
          </w:p>
        </w:tc>
        <w:tc>
          <w:tcPr/>
          <w:p>
            <w:pPr>
              <w:pStyle w:val="Compact"/>
              <w:jc w:val="left"/>
            </w:pPr>
            <w:r>
              <w:t xml:space="preserve">1</w:t>
            </w:r>
          </w:p>
        </w:tc>
        <w:tc>
          <w:tcPr/>
          <w:p>
            <w:pPr>
              <w:pStyle w:val="Compact"/>
              <w:jc w:val="left"/>
            </w:pPr>
            <w:r>
              <w:t xml:space="preserve">Clear</w:t>
            </w:r>
          </w:p>
        </w:tc>
      </w:tr>
      <w:tr>
        <w:tc>
          <w:tcPr/>
          <w:p>
            <w:pPr>
              <w:pStyle w:val="Compact"/>
              <w:jc w:val="left"/>
            </w:pPr>
            <w:r>
              <w:t xml:space="preserve">EEE</w:t>
            </w:r>
          </w:p>
        </w:tc>
        <w:tc>
          <w:tcPr/>
          <w:p>
            <w:pPr>
              <w:pStyle w:val="Compact"/>
              <w:jc w:val="left"/>
            </w:pPr>
            <w:r>
              <w:t xml:space="preserve">2</w:t>
            </w:r>
          </w:p>
        </w:tc>
        <w:tc>
          <w:tcPr/>
          <w:p>
            <w:pPr>
              <w:pStyle w:val="Compact"/>
              <w:jc w:val="left"/>
            </w:pPr>
            <w:r>
              <w:t xml:space="preserve">9</w:t>
            </w:r>
          </w:p>
        </w:tc>
        <w:tc>
          <w:tcPr/>
          <w:p>
            <w:pPr>
              <w:pStyle w:val="Compact"/>
              <w:jc w:val="left"/>
            </w:pPr>
            <w:r>
              <w:t xml:space="preserve">9</w:t>
            </w:r>
          </w:p>
        </w:tc>
        <w:tc>
          <w:tcPr/>
          <w:p>
            <w:pPr>
              <w:pStyle w:val="Compact"/>
              <w:jc w:val="left"/>
            </w:pPr>
            <w:r>
              <w:t xml:space="preserve">6</w:t>
            </w:r>
          </w:p>
        </w:tc>
        <w:tc>
          <w:tcPr/>
          <w:p>
            <w:pPr>
              <w:pStyle w:val="Compact"/>
              <w:jc w:val="left"/>
            </w:pPr>
            <w:r>
              <w:t xml:space="preserve">Clear</w:t>
            </w:r>
          </w:p>
        </w:tc>
      </w:tr>
      <w:tr>
        <w:tc>
          <w:tcPr/>
          <w:p>
            <w:pPr>
              <w:pStyle w:val="Compact"/>
              <w:jc w:val="left"/>
            </w:pPr>
            <w:r>
              <w:t xml:space="preserve">EEE</w:t>
            </w:r>
          </w:p>
        </w:tc>
        <w:tc>
          <w:tcPr/>
          <w:p>
            <w:pPr>
              <w:pStyle w:val="Compact"/>
              <w:jc w:val="left"/>
            </w:pPr>
            <w:r>
              <w:t xml:space="preserve">3</w:t>
            </w:r>
          </w:p>
        </w:tc>
        <w:tc>
          <w:tcPr/>
          <w:p>
            <w:pPr>
              <w:pStyle w:val="Compact"/>
              <w:jc w:val="left"/>
            </w:pPr>
            <w:r>
              <w:t xml:space="preserve">9</w:t>
            </w:r>
          </w:p>
        </w:tc>
        <w:tc>
          <w:tcPr/>
          <w:p>
            <w:pPr>
              <w:pStyle w:val="Compact"/>
              <w:jc w:val="left"/>
            </w:pPr>
            <w:r>
              <w:t xml:space="preserve">9</w:t>
            </w:r>
          </w:p>
        </w:tc>
        <w:tc>
          <w:tcPr/>
          <w:p>
            <w:pPr>
              <w:pStyle w:val="Compact"/>
              <w:jc w:val="left"/>
            </w:pPr>
            <w:r>
              <w:t xml:space="preserve">5</w:t>
            </w:r>
          </w:p>
        </w:tc>
        <w:tc>
          <w:tcPr/>
          <w:p>
            <w:pPr>
              <w:pStyle w:val="Compact"/>
              <w:jc w:val="left"/>
            </w:pPr>
            <w:r>
              <w:t xml:space="preserve">Clear</w:t>
            </w:r>
          </w:p>
        </w:tc>
      </w:tr>
      <w:tr>
        <w:tc>
          <w:tcPr/>
          <w:p>
            <w:pPr>
              <w:pStyle w:val="Compact"/>
              <w:jc w:val="left"/>
            </w:pPr>
            <w:r>
              <w:t xml:space="preserve">EEE</w:t>
            </w:r>
          </w:p>
        </w:tc>
        <w:tc>
          <w:tcPr/>
          <w:p>
            <w:pPr>
              <w:pStyle w:val="Compact"/>
              <w:jc w:val="left"/>
            </w:pPr>
            <w:r>
              <w:t xml:space="preserve">4</w:t>
            </w:r>
          </w:p>
        </w:tc>
        <w:tc>
          <w:tcPr/>
          <w:p>
            <w:pPr>
              <w:pStyle w:val="Compact"/>
              <w:jc w:val="left"/>
            </w:pPr>
            <w:r>
              <w:t xml:space="preserve">9</w:t>
            </w:r>
          </w:p>
        </w:tc>
        <w:tc>
          <w:tcPr/>
          <w:p>
            <w:pPr>
              <w:pStyle w:val="Compact"/>
              <w:jc w:val="left"/>
            </w:pPr>
            <w:r>
              <w:t xml:space="preserve">9</w:t>
            </w:r>
          </w:p>
        </w:tc>
        <w:tc>
          <w:tcPr/>
          <w:p>
            <w:pPr>
              <w:pStyle w:val="Compact"/>
              <w:jc w:val="left"/>
            </w:pPr>
            <w:r>
              <w:t xml:space="preserve">2</w:t>
            </w:r>
          </w:p>
        </w:tc>
        <w:tc>
          <w:tcPr/>
          <w:p>
            <w:pPr>
              <w:pStyle w:val="Compact"/>
              <w:jc w:val="left"/>
            </w:pPr>
            <w:r>
              <w:t xml:space="preserve">Clear</w:t>
            </w:r>
          </w:p>
        </w:tc>
      </w:tr>
      <w:tr>
        <w:tc>
          <w:tcPr/>
          <w:p>
            <w:pPr>
              <w:pStyle w:val="Compact"/>
              <w:jc w:val="left"/>
            </w:pPr>
            <w:r>
              <w:t xml:space="preserve">EEE</w:t>
            </w:r>
          </w:p>
        </w:tc>
        <w:tc>
          <w:tcPr/>
          <w:p>
            <w:pPr>
              <w:pStyle w:val="Compact"/>
              <w:jc w:val="left"/>
            </w:pPr>
            <w:r>
              <w:t xml:space="preserve">5</w:t>
            </w:r>
          </w:p>
        </w:tc>
        <w:tc>
          <w:tcPr/>
          <w:p>
            <w:pPr>
              <w:pStyle w:val="Compact"/>
              <w:jc w:val="left"/>
            </w:pPr>
            <w:r>
              <w:t xml:space="preserve">9</w:t>
            </w:r>
          </w:p>
        </w:tc>
        <w:tc>
          <w:tcPr/>
          <w:p>
            <w:pPr>
              <w:pStyle w:val="Compact"/>
              <w:jc w:val="left"/>
            </w:pPr>
            <w:r>
              <w:t xml:space="preserve">9</w:t>
            </w:r>
          </w:p>
        </w:tc>
        <w:tc>
          <w:tcPr/>
          <w:p>
            <w:pPr>
              <w:pStyle w:val="Compact"/>
              <w:jc w:val="left"/>
            </w:pPr>
            <w:r>
              <w:t xml:space="preserve">1</w:t>
            </w:r>
          </w:p>
        </w:tc>
        <w:tc>
          <w:tcPr/>
          <w:p>
            <w:pPr>
              <w:pStyle w:val="Compact"/>
              <w:jc w:val="left"/>
            </w:pPr>
            <w:r>
              <w:t xml:space="preserve">Best likelihood not replicated</w:t>
            </w:r>
          </w:p>
        </w:tc>
      </w:tr>
      <w:tr>
        <w:tc>
          <w:tcPr/>
          <w:p>
            <w:pPr>
              <w:pStyle w:val="Compact"/>
              <w:jc w:val="left"/>
            </w:pPr>
            <w:r>
              <w:t xml:space="preserve">EEE</w:t>
            </w:r>
          </w:p>
        </w:tc>
        <w:tc>
          <w:tcPr/>
          <w:p>
            <w:pPr>
              <w:pStyle w:val="Compact"/>
              <w:jc w:val="left"/>
            </w:pPr>
            <w:r>
              <w:t xml:space="preserve">6</w:t>
            </w:r>
          </w:p>
        </w:tc>
        <w:tc>
          <w:tcPr/>
          <w:p>
            <w:pPr>
              <w:pStyle w:val="Compact"/>
              <w:jc w:val="left"/>
            </w:pPr>
            <w:r>
              <w:t xml:space="preserve">9</w:t>
            </w:r>
          </w:p>
        </w:tc>
        <w:tc>
          <w:tcPr/>
          <w:p>
            <w:pPr>
              <w:pStyle w:val="Compact"/>
              <w:jc w:val="left"/>
            </w:pPr>
            <w:r>
              <w:t xml:space="preserve">9</w:t>
            </w:r>
          </w:p>
        </w:tc>
        <w:tc>
          <w:tcPr/>
          <w:p>
            <w:pPr>
              <w:pStyle w:val="Compact"/>
              <w:jc w:val="left"/>
            </w:pPr>
            <w:r>
              <w:t xml:space="preserve">1</w:t>
            </w:r>
          </w:p>
        </w:tc>
        <w:tc>
          <w:tcPr/>
          <w:p>
            <w:pPr>
              <w:pStyle w:val="Compact"/>
              <w:jc w:val="left"/>
            </w:pPr>
            <w:r>
              <w:t xml:space="preserve">Best likelihood not replicated</w:t>
            </w:r>
          </w:p>
        </w:tc>
      </w:tr>
      <w:tr>
        <w:tc>
          <w:tcPr/>
          <w:p>
            <w:pPr>
              <w:pStyle w:val="Compact"/>
              <w:jc w:val="left"/>
            </w:pPr>
            <w:r>
              <w:t xml:space="preserve">VVV</w:t>
            </w:r>
          </w:p>
        </w:tc>
        <w:tc>
          <w:tcPr/>
          <w:p>
            <w:pPr>
              <w:pStyle w:val="Compact"/>
              <w:jc w:val="left"/>
            </w:pPr>
            <w:r>
              <w:t xml:space="preserve">1</w:t>
            </w:r>
          </w:p>
        </w:tc>
        <w:tc>
          <w:tcPr/>
          <w:p>
            <w:pPr>
              <w:pStyle w:val="Compact"/>
              <w:jc w:val="left"/>
            </w:pPr>
            <w:r>
              <w:t xml:space="preserve">1</w:t>
            </w:r>
          </w:p>
        </w:tc>
        <w:tc>
          <w:tcPr/>
          <w:p>
            <w:pPr>
              <w:pStyle w:val="Compact"/>
              <w:jc w:val="left"/>
            </w:pPr>
            <w:r>
              <w:t xml:space="preserve">1</w:t>
            </w:r>
          </w:p>
        </w:tc>
        <w:tc>
          <w:tcPr/>
          <w:p>
            <w:pPr>
              <w:pStyle w:val="Compact"/>
              <w:jc w:val="left"/>
            </w:pPr>
            <w:r>
              <w:t xml:space="preserve">1</w:t>
            </w:r>
          </w:p>
        </w:tc>
        <w:tc>
          <w:tcPr/>
          <w:p>
            <w:pPr>
              <w:pStyle w:val="Compact"/>
              <w:jc w:val="left"/>
            </w:pPr>
            <w:r>
              <w:t xml:space="preserve">Clear</w:t>
            </w:r>
          </w:p>
        </w:tc>
      </w:tr>
      <w:tr>
        <w:tc>
          <w:tcPr/>
          <w:p>
            <w:pPr>
              <w:pStyle w:val="Compact"/>
              <w:jc w:val="left"/>
            </w:pPr>
            <w:r>
              <w:t xml:space="preserve">VVV</w:t>
            </w:r>
          </w:p>
        </w:tc>
        <w:tc>
          <w:tcPr/>
          <w:p>
            <w:pPr>
              <w:pStyle w:val="Compact"/>
              <w:jc w:val="left"/>
            </w:pPr>
            <w:r>
              <w:t xml:space="preserve">2</w:t>
            </w:r>
          </w:p>
        </w:tc>
        <w:tc>
          <w:tcPr/>
          <w:p>
            <w:pPr>
              <w:pStyle w:val="Compact"/>
              <w:jc w:val="left"/>
            </w:pPr>
            <w:r>
              <w:t xml:space="preserve">9</w:t>
            </w:r>
          </w:p>
        </w:tc>
        <w:tc>
          <w:tcPr/>
          <w:p>
            <w:pPr>
              <w:pStyle w:val="Compact"/>
              <w:jc w:val="left"/>
            </w:pPr>
            <w:r>
              <w:t xml:space="preserve">9</w:t>
            </w:r>
          </w:p>
        </w:tc>
        <w:tc>
          <w:tcPr/>
          <w:p>
            <w:pPr>
              <w:pStyle w:val="Compact"/>
              <w:jc w:val="left"/>
            </w:pPr>
            <w:r>
              <w:t xml:space="preserve">4</w:t>
            </w:r>
          </w:p>
        </w:tc>
        <w:tc>
          <w:tcPr/>
          <w:p>
            <w:pPr>
              <w:pStyle w:val="Compact"/>
              <w:jc w:val="left"/>
            </w:pPr>
            <w:r>
              <w:t xml:space="preserve">Clear</w:t>
            </w:r>
          </w:p>
        </w:tc>
      </w:tr>
      <w:tr>
        <w:tc>
          <w:tcPr/>
          <w:p>
            <w:pPr>
              <w:pStyle w:val="Compact"/>
              <w:jc w:val="left"/>
            </w:pPr>
            <w:r>
              <w:t xml:space="preserve">VVV</w:t>
            </w:r>
          </w:p>
        </w:tc>
        <w:tc>
          <w:tcPr/>
          <w:p>
            <w:pPr>
              <w:pStyle w:val="Compact"/>
              <w:jc w:val="left"/>
            </w:pPr>
            <w:r>
              <w:t xml:space="preserve">3</w:t>
            </w:r>
          </w:p>
        </w:tc>
        <w:tc>
          <w:tcPr/>
          <w:p>
            <w:pPr>
              <w:pStyle w:val="Compact"/>
              <w:jc w:val="left"/>
            </w:pPr>
            <w:r>
              <w:t xml:space="preserve">9</w:t>
            </w:r>
          </w:p>
        </w:tc>
        <w:tc>
          <w:tcPr/>
          <w:p>
            <w:pPr>
              <w:pStyle w:val="Compact"/>
              <w:jc w:val="left"/>
            </w:pPr>
            <w:r>
              <w:t xml:space="preserve">9</w:t>
            </w:r>
          </w:p>
        </w:tc>
        <w:tc>
          <w:tcPr/>
          <w:p>
            <w:pPr>
              <w:pStyle w:val="Compact"/>
              <w:jc w:val="left"/>
            </w:pPr>
            <w:r>
              <w:t xml:space="preserve">2</w:t>
            </w:r>
          </w:p>
        </w:tc>
        <w:tc>
          <w:tcPr/>
          <w:p>
            <w:pPr>
              <w:pStyle w:val="Compact"/>
              <w:jc w:val="left"/>
            </w:pPr>
            <w:r>
              <w:t xml:space="preserve">Clear</w:t>
            </w:r>
          </w:p>
        </w:tc>
      </w:tr>
      <w:tr>
        <w:tc>
          <w:tcPr/>
          <w:p>
            <w:pPr>
              <w:pStyle w:val="Compact"/>
              <w:jc w:val="left"/>
            </w:pPr>
            <w:r>
              <w:t xml:space="preserve">VVV</w:t>
            </w:r>
          </w:p>
        </w:tc>
        <w:tc>
          <w:tcPr/>
          <w:p>
            <w:pPr>
              <w:pStyle w:val="Compact"/>
              <w:jc w:val="left"/>
            </w:pPr>
            <w:r>
              <w:t xml:space="preserve">4</w:t>
            </w:r>
          </w:p>
        </w:tc>
        <w:tc>
          <w:tcPr/>
          <w:p>
            <w:pPr>
              <w:pStyle w:val="Compact"/>
              <w:jc w:val="left"/>
            </w:pPr>
            <w:r>
              <w:t xml:space="preserve">9</w:t>
            </w:r>
          </w:p>
        </w:tc>
        <w:tc>
          <w:tcPr/>
          <w:p>
            <w:pPr>
              <w:pStyle w:val="Compact"/>
              <w:jc w:val="left"/>
            </w:pPr>
            <w:r>
              <w:t xml:space="preserve">9</w:t>
            </w:r>
          </w:p>
        </w:tc>
        <w:tc>
          <w:tcPr/>
          <w:p>
            <w:pPr>
              <w:pStyle w:val="Compact"/>
              <w:jc w:val="left"/>
            </w:pPr>
            <w:r>
              <w:t xml:space="preserve">1</w:t>
            </w:r>
          </w:p>
        </w:tc>
        <w:tc>
          <w:tcPr/>
          <w:p>
            <w:pPr>
              <w:pStyle w:val="Compact"/>
              <w:jc w:val="left"/>
            </w:pPr>
            <w:r>
              <w:t xml:space="preserve">Best likelihood not replicated; Small modal class</w:t>
            </w:r>
          </w:p>
        </w:tc>
      </w:tr>
      <w:tr>
        <w:tc>
          <w:tcPr/>
          <w:p>
            <w:pPr>
              <w:pStyle w:val="Compact"/>
              <w:jc w:val="left"/>
            </w:pPr>
            <w:r>
              <w:t xml:space="preserve">VVV</w:t>
            </w:r>
          </w:p>
        </w:tc>
        <w:tc>
          <w:tcPr/>
          <w:p>
            <w:pPr>
              <w:pStyle w:val="Compact"/>
              <w:jc w:val="left"/>
            </w:pPr>
            <w:r>
              <w:t xml:space="preserve">5</w:t>
            </w:r>
          </w:p>
        </w:tc>
        <w:tc>
          <w:tcPr/>
          <w:p>
            <w:pPr>
              <w:pStyle w:val="Compact"/>
              <w:jc w:val="left"/>
            </w:pPr>
            <w:r>
              <w:t xml:space="preserve">9</w:t>
            </w:r>
          </w:p>
        </w:tc>
        <w:tc>
          <w:tcPr/>
          <w:p>
            <w:pPr>
              <w:pStyle w:val="Compact"/>
              <w:jc w:val="left"/>
            </w:pPr>
            <w:r>
              <w:t xml:space="preserve">9</w:t>
            </w:r>
          </w:p>
        </w:tc>
        <w:tc>
          <w:tcPr/>
          <w:p>
            <w:pPr>
              <w:pStyle w:val="Compact"/>
              <w:jc w:val="left"/>
            </w:pPr>
            <w:r>
              <w:t xml:space="preserve">1</w:t>
            </w:r>
          </w:p>
        </w:tc>
        <w:tc>
          <w:tcPr/>
          <w:p>
            <w:pPr>
              <w:pStyle w:val="Compact"/>
              <w:jc w:val="left"/>
            </w:pPr>
            <w:r>
              <w:t xml:space="preserve">Best likelihood not replicated</w:t>
            </w:r>
          </w:p>
        </w:tc>
      </w:tr>
      <w:tr>
        <w:tc>
          <w:tcPr/>
          <w:p>
            <w:pPr>
              <w:pStyle w:val="Compact"/>
              <w:jc w:val="left"/>
            </w:pPr>
            <w:r>
              <w:t xml:space="preserve">VVV</w:t>
            </w:r>
          </w:p>
        </w:tc>
        <w:tc>
          <w:tcPr/>
          <w:p>
            <w:pPr>
              <w:pStyle w:val="Compact"/>
              <w:jc w:val="left"/>
            </w:pPr>
            <w:r>
              <w:t xml:space="preserve">6</w:t>
            </w:r>
          </w:p>
        </w:tc>
        <w:tc>
          <w:tcPr/>
          <w:p>
            <w:pPr>
              <w:pStyle w:val="Compact"/>
              <w:jc w:val="left"/>
            </w:pPr>
            <w:r>
              <w:t xml:space="preserve">9</w:t>
            </w:r>
          </w:p>
        </w:tc>
        <w:tc>
          <w:tcPr/>
          <w:p>
            <w:pPr>
              <w:pStyle w:val="Compact"/>
              <w:jc w:val="left"/>
            </w:pPr>
            <w:r>
              <w:t xml:space="preserve">9</w:t>
            </w:r>
          </w:p>
        </w:tc>
        <w:tc>
          <w:tcPr/>
          <w:p>
            <w:pPr>
              <w:pStyle w:val="Compact"/>
              <w:jc w:val="left"/>
            </w:pPr>
            <w:r>
              <w:t xml:space="preserve">1</w:t>
            </w:r>
          </w:p>
        </w:tc>
        <w:tc>
          <w:tcPr/>
          <w:p>
            <w:pPr>
              <w:pStyle w:val="Compact"/>
              <w:jc w:val="left"/>
            </w:pPr>
            <w:r>
              <w:t xml:space="preserve">Best likelihood not replicated; Small modal class</w:t>
            </w:r>
          </w:p>
        </w:tc>
      </w:tr>
    </w:tbl>
    <w:p>
      <w:pPr>
        <w:pStyle w:val="BodyText"/>
      </w:pPr>
      <w:r>
        <w:t xml:space="preserve">Review flagged candidates before interpretation.</w:t>
      </w:r>
    </w:p>
    <w:p>
      <w:pPr>
        <w:pStyle w:val="Compact"/>
        <w:numPr>
          <w:ilvl w:val="0"/>
          <w:numId w:val="1001"/>
        </w:numPr>
      </w:pPr>
      <w:r>
        <w:t xml:space="preserve">Some candidates contain a class below 5% or 25 modal assignments. Assess stability in resamples or independent data.</w:t>
      </w:r>
    </w:p>
    <w:p>
      <w:r>
        <w:br w:type="page"/>
      </w:r>
    </w:p>
    <w:bookmarkEnd w:id="12"/>
    <w:bookmarkEnd w:id="13"/>
    <w:bookmarkStart w:id="20" w:name="covariance-sensitivity"/>
    <w:p>
      <w:pPr>
        <w:pStyle w:val="Heading2"/>
      </w:pPr>
      <w:r>
        <w:t xml:space="preserve">Covariance sensitivity</w:t>
      </w:r>
    </w:p>
    <w:p>
      <w:pPr>
        <w:pStyle w:val="FirstParagraph"/>
      </w:pPr>
      <w:r>
        <w:t xml:space="preserve">The table gives the lowest BIC among candidates with no stability flags in each structure. Interpret the comparison alongside the full grid.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left"/>
            </w:pPr>
            <w:r>
              <w:t xml:space="preserve">covariance</w:t>
            </w:r>
          </w:p>
        </w:tc>
        <w:tc>
          <w:tcPr/>
          <w:p>
            <w:pPr>
              <w:pStyle w:val="Compact"/>
              <w:jc w:val="left"/>
            </w:pPr>
            <w:r>
              <w:t xml:space="preserve">K</w:t>
            </w:r>
          </w:p>
        </w:tc>
        <w:tc>
          <w:tcPr/>
          <w:p>
            <w:pPr>
              <w:pStyle w:val="Compact"/>
              <w:jc w:val="left"/>
            </w:pPr>
            <w:r>
              <w:t xml:space="preserve">BIC</w:t>
            </w:r>
          </w:p>
        </w:tc>
      </w:tr>
      <w:tr>
        <w:tc>
          <w:tcPr/>
          <w:p>
            <w:pPr>
              <w:pStyle w:val="Compact"/>
              <w:jc w:val="left"/>
            </w:pPr>
            <w:r>
              <w:t xml:space="preserve">EEI</w:t>
            </w:r>
          </w:p>
        </w:tc>
        <w:tc>
          <w:tcPr/>
          <w:p>
            <w:pPr>
              <w:pStyle w:val="Compact"/>
              <w:jc w:val="left"/>
            </w:pPr>
            <w:r>
              <w:t xml:space="preserve">5</w:t>
            </w:r>
          </w:p>
        </w:tc>
        <w:tc>
          <w:tcPr/>
          <w:p>
            <w:pPr>
              <w:pStyle w:val="Compact"/>
              <w:jc w:val="left"/>
            </w:pPr>
            <w:r>
              <w:t xml:space="preserve">6578.2519400604</w:t>
            </w:r>
          </w:p>
        </w:tc>
      </w:tr>
      <w:tr>
        <w:tc>
          <w:tcPr/>
          <w:p>
            <w:pPr>
              <w:pStyle w:val="Compact"/>
              <w:jc w:val="left"/>
            </w:pPr>
            <w:r>
              <w:t xml:space="preserve">VVV</w:t>
            </w:r>
          </w:p>
        </w:tc>
        <w:tc>
          <w:tcPr/>
          <w:p>
            <w:pPr>
              <w:pStyle w:val="Compact"/>
              <w:jc w:val="left"/>
            </w:pPr>
            <w:r>
              <w:t xml:space="preserve">1</w:t>
            </w:r>
          </w:p>
        </w:tc>
        <w:tc>
          <w:tcPr/>
          <w:p>
            <w:pPr>
              <w:pStyle w:val="Compact"/>
              <w:jc w:val="left"/>
            </w:pPr>
            <w:r>
              <w:t xml:space="preserve">6418.3559043732</w:t>
            </w:r>
          </w:p>
        </w:tc>
      </w:tr>
    </w:tbl>
    <w:p>
      <w:pPr>
        <w:pStyle w:val="CaptionedFigure"/>
      </w:pPr>
      <w:r>
        <w:drawing>
          <wp:inline>
            <wp:extent cx="5067300" cy="2678430"/>
            <wp:effectExtent b="0" l="0" r="0" t="0"/>
            <wp:docPr descr="BIC by profile count and covariance structure" title="" id="15" name="Picture"/>
            <a:graphic>
              <a:graphicData uri="http://schemas.openxmlformats.org/drawingml/2006/picture">
                <pic:pic>
                  <pic:nvPicPr>
                    <pic:cNvPr descr="../artifacts/lpa_elbow.png" id="16" name="Picture"/>
                    <pic:cNvPicPr>
                      <a:picLocks noChangeArrowheads="1" noChangeAspect="1"/>
                    </pic:cNvPicPr>
                  </pic:nvPicPr>
                  <pic:blipFill>
                    <a:blip r:embed="rId14"/>
                    <a:stretch>
                      <a:fillRect/>
                    </a:stretch>
                  </pic:blipFill>
                  <pic:spPr bwMode="auto">
                    <a:xfrm>
                      <a:off x="0" y="0"/>
                      <a:ext cx="5067300" cy="2678430"/>
                    </a:xfrm>
                    <a:prstGeom prst="rect">
                      <a:avLst/>
                    </a:prstGeom>
                    <a:noFill/>
                    <a:ln w="9525">
                      <a:noFill/>
                      <a:headEnd/>
                      <a:tailEnd/>
                    </a:ln>
                  </pic:spPr>
                </pic:pic>
              </a:graphicData>
            </a:graphic>
          </wp:inline>
        </w:drawing>
      </w:r>
    </w:p>
    <w:p>
      <w:pPr>
        <w:pStyle w:val="ImageCaption"/>
      </w:pPr>
      <w:r>
        <w:t xml:space="preserve">BIC by profile count and covariance structure</w:t>
      </w:r>
    </w:p>
    <w:p>
      <w:pPr>
        <w:pStyle w:val="CaptionedFigure"/>
      </w:pPr>
      <w:r>
        <w:drawing>
          <wp:inline>
            <wp:extent cx="5067300" cy="2678430"/>
            <wp:effectExtent b="0" l="0" r="0" t="0"/>
            <wp:docPr descr="Three-profile VVV fitted means by engagement indicator" title="" id="18" name="Picture"/>
            <a:graphic>
              <a:graphicData uri="http://schemas.openxmlformats.org/drawingml/2006/picture">
                <pic:pic>
                  <pic:nvPicPr>
                    <pic:cNvPr descr="../artifacts/lpa_profiles.png" id="19" name="Picture"/>
                    <pic:cNvPicPr>
                      <a:picLocks noChangeArrowheads="1" noChangeAspect="1"/>
                    </pic:cNvPicPr>
                  </pic:nvPicPr>
                  <pic:blipFill>
                    <a:blip r:embed="rId17"/>
                    <a:stretch>
                      <a:fillRect/>
                    </a:stretch>
                  </pic:blipFill>
                  <pic:spPr bwMode="auto">
                    <a:xfrm>
                      <a:off x="0" y="0"/>
                      <a:ext cx="5067300" cy="2678430"/>
                    </a:xfrm>
                    <a:prstGeom prst="rect">
                      <a:avLst/>
                    </a:prstGeom>
                    <a:noFill/>
                    <a:ln w="9525">
                      <a:noFill/>
                      <a:headEnd/>
                      <a:tailEnd/>
                    </a:ln>
                  </pic:spPr>
                </pic:pic>
              </a:graphicData>
            </a:graphic>
          </wp:inline>
        </w:drawing>
      </w:r>
    </w:p>
    <w:p>
      <w:pPr>
        <w:pStyle w:val="ImageCaption"/>
      </w:pPr>
      <w:r>
        <w:t xml:space="preserve">Three-profile VVV fitted means by engagement indicator</w:t>
      </w:r>
    </w:p>
    <w:p>
      <w:r>
        <w:br w:type="page"/>
      </w:r>
    </w:p>
    <w:bookmarkEnd w:id="20"/>
    <w:bookmarkStart w:id="23" w:name="distal-outcome-comparison"/>
    <w:p>
      <w:pPr>
        <w:pStyle w:val="Heading2"/>
      </w:pPr>
      <w:r>
        <w:t xml:space="preserve">Distal outcome comparison</w:t>
      </w:r>
    </w:p>
    <w:p>
      <w:pPr>
        <w:pStyle w:val="FirstParagraph"/>
      </w:pPr>
      <w:r>
        <w:t xml:space="preserve">The demonstration fixes the three-profile VVV solution in advance and orders classes by their average indicator mean. The naive OLS estimates use modal classes and conventional standard errors. BCH inverts the posterior-estimated modal classification matrix and applies the resulting signed weights to class means. Its case bootstrap re-estimates that matrix with the indicator fit fixed. The resulting SE is conditional on that fit and excludes model selection uncertainty. The correction assumes modal assignment and persistence are independent within the true profile. Error is the estimate minus the generating contrast in this one simulation. Sampling and classification both contribute to the difference.</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Contrast</w:t>
            </w:r>
          </w:p>
        </w:tc>
        <w:tc>
          <w:tcPr/>
          <w:p>
            <w:pPr>
              <w:pStyle w:val="Compact"/>
              <w:jc w:val="left"/>
            </w:pPr>
            <w:r>
              <w:t xml:space="preserve">Target</w:t>
            </w:r>
          </w:p>
        </w:tc>
        <w:tc>
          <w:tcPr/>
          <w:p>
            <w:pPr>
              <w:pStyle w:val="Compact"/>
              <w:jc w:val="left"/>
            </w:pPr>
            <w:r>
              <w:t xml:space="preserve">Modal OLS</w:t>
            </w:r>
          </w:p>
        </w:tc>
        <w:tc>
          <w:tcPr/>
          <w:p>
            <w:pPr>
              <w:pStyle w:val="Compact"/>
              <w:jc w:val="left"/>
            </w:pPr>
            <w:r>
              <w:t xml:space="preserve">OLS SE</w:t>
            </w:r>
          </w:p>
        </w:tc>
        <w:tc>
          <w:tcPr/>
          <w:p>
            <w:pPr>
              <w:pStyle w:val="Compact"/>
              <w:jc w:val="left"/>
            </w:pPr>
            <w:r>
              <w:t xml:space="preserve">OLS error</w:t>
            </w:r>
          </w:p>
        </w:tc>
      </w:tr>
      <w:tr>
        <w:tc>
          <w:tcPr/>
          <w:p>
            <w:pPr>
              <w:pStyle w:val="Compact"/>
              <w:jc w:val="left"/>
            </w:pPr>
            <w:r>
              <w:t xml:space="preserve">2 vs 1</w:t>
            </w:r>
          </w:p>
        </w:tc>
        <w:tc>
          <w:tcPr/>
          <w:p>
            <w:pPr>
              <w:pStyle w:val="Compact"/>
              <w:jc w:val="left"/>
            </w:pPr>
            <w:r>
              <w:t xml:space="preserve">0.65</w:t>
            </w:r>
          </w:p>
        </w:tc>
        <w:tc>
          <w:tcPr/>
          <w:p>
            <w:pPr>
              <w:pStyle w:val="Compact"/>
              <w:jc w:val="left"/>
            </w:pPr>
            <w:r>
              <w:t xml:space="preserve">0.46644843556</w:t>
            </w:r>
          </w:p>
        </w:tc>
        <w:tc>
          <w:tcPr/>
          <w:p>
            <w:pPr>
              <w:pStyle w:val="Compact"/>
              <w:jc w:val="left"/>
            </w:pPr>
            <w:r>
              <w:t xml:space="preserve">0.13262823771</w:t>
            </w:r>
          </w:p>
        </w:tc>
        <w:tc>
          <w:tcPr/>
          <w:p>
            <w:pPr>
              <w:pStyle w:val="Compact"/>
              <w:jc w:val="left"/>
            </w:pPr>
            <w:r>
              <w:t xml:space="preserve">-0.18355156444</w:t>
            </w:r>
          </w:p>
        </w:tc>
      </w:tr>
      <w:tr>
        <w:tc>
          <w:tcPr/>
          <w:p>
            <w:pPr>
              <w:pStyle w:val="Compact"/>
              <w:jc w:val="left"/>
            </w:pPr>
            <w:r>
              <w:t xml:space="preserve">3 vs 1</w:t>
            </w:r>
          </w:p>
        </w:tc>
        <w:tc>
          <w:tcPr/>
          <w:p>
            <w:pPr>
              <w:pStyle w:val="Compact"/>
              <w:jc w:val="left"/>
            </w:pPr>
            <w:r>
              <w:t xml:space="preserve">1.35</w:t>
            </w:r>
          </w:p>
        </w:tc>
        <w:tc>
          <w:tcPr/>
          <w:p>
            <w:pPr>
              <w:pStyle w:val="Compact"/>
              <w:jc w:val="left"/>
            </w:pPr>
            <w:r>
              <w:t xml:space="preserve">0.93865078055</w:t>
            </w:r>
          </w:p>
        </w:tc>
        <w:tc>
          <w:tcPr/>
          <w:p>
            <w:pPr>
              <w:pStyle w:val="Compact"/>
              <w:jc w:val="left"/>
            </w:pPr>
            <w:r>
              <w:t xml:space="preserve">0.1214126777</w:t>
            </w:r>
          </w:p>
        </w:tc>
        <w:tc>
          <w:tcPr/>
          <w:p>
            <w:pPr>
              <w:pStyle w:val="Compact"/>
              <w:jc w:val="left"/>
            </w:pPr>
            <w:r>
              <w:t xml:space="preserve">-0.41134921945</w:t>
            </w:r>
          </w:p>
        </w:tc>
      </w:tr>
    </w:tbl>
    <w:bookmarkStart w:id="22" w:name="corrected-contrasts"/>
    <w:p>
      <w:pPr>
        <w:pStyle w:val="Heading3"/>
      </w:pPr>
      <w:r>
        <w:t xml:space="preserve">Corrected contrasts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Contrast</w:t>
            </w:r>
          </w:p>
        </w:tc>
        <w:tc>
          <w:tcPr/>
          <w:p>
            <w:pPr>
              <w:pStyle w:val="Compact"/>
              <w:jc w:val="left"/>
            </w:pPr>
            <w:r>
              <w:t xml:space="preserve">BCH estimate</w:t>
            </w:r>
          </w:p>
        </w:tc>
        <w:tc>
          <w:tcPr/>
          <w:p>
            <w:pPr>
              <w:pStyle w:val="Compact"/>
              <w:jc w:val="left"/>
            </w:pPr>
            <w:r>
              <w:t xml:space="preserve">Conditional SE</w:t>
            </w:r>
          </w:p>
        </w:tc>
        <w:tc>
          <w:tcPr/>
          <w:p>
            <w:pPr>
              <w:pStyle w:val="Compact"/>
              <w:jc w:val="left"/>
            </w:pPr>
            <w:r>
              <w:t xml:space="preserve">BCH error</w:t>
            </w:r>
          </w:p>
        </w:tc>
      </w:tr>
      <w:tr>
        <w:tc>
          <w:tcPr/>
          <w:p>
            <w:pPr>
              <w:pStyle w:val="Compact"/>
              <w:jc w:val="left"/>
            </w:pPr>
            <w:r>
              <w:t xml:space="preserve">2 vs 1</w:t>
            </w:r>
          </w:p>
        </w:tc>
        <w:tc>
          <w:tcPr/>
          <w:p>
            <w:pPr>
              <w:pStyle w:val="Compact"/>
              <w:jc w:val="left"/>
            </w:pPr>
            <w:r>
              <w:t xml:space="preserve">0.5725108129</w:t>
            </w:r>
          </w:p>
        </w:tc>
        <w:tc>
          <w:tcPr/>
          <w:p>
            <w:pPr>
              <w:pStyle w:val="Compact"/>
              <w:jc w:val="left"/>
            </w:pPr>
            <w:r>
              <w:t xml:space="preserve">0.18864748999</w:t>
            </w:r>
          </w:p>
        </w:tc>
        <w:tc>
          <w:tcPr/>
          <w:p>
            <w:pPr>
              <w:pStyle w:val="Compact"/>
              <w:jc w:val="left"/>
            </w:pPr>
            <w:r>
              <w:t xml:space="preserve">-0.077489187103</w:t>
            </w:r>
          </w:p>
        </w:tc>
      </w:tr>
      <w:tr>
        <w:tc>
          <w:tcPr/>
          <w:p>
            <w:pPr>
              <w:pStyle w:val="Compact"/>
              <w:jc w:val="left"/>
            </w:pPr>
            <w:r>
              <w:t xml:space="preserve">3 vs 1</w:t>
            </w:r>
          </w:p>
        </w:tc>
        <w:tc>
          <w:tcPr/>
          <w:p>
            <w:pPr>
              <w:pStyle w:val="Compact"/>
              <w:jc w:val="left"/>
            </w:pPr>
            <w:r>
              <w:t xml:space="preserve">1.0512551835</w:t>
            </w:r>
          </w:p>
        </w:tc>
        <w:tc>
          <w:tcPr/>
          <w:p>
            <w:pPr>
              <w:pStyle w:val="Compact"/>
              <w:jc w:val="left"/>
            </w:pPr>
            <w:r>
              <w:t xml:space="preserve">0.13320325234</w:t>
            </w:r>
          </w:p>
        </w:tc>
        <w:tc>
          <w:tcPr/>
          <w:p>
            <w:pPr>
              <w:pStyle w:val="Compact"/>
              <w:jc w:val="left"/>
            </w:pPr>
            <w:r>
              <w:t xml:space="preserve">-0.29874481646</w:t>
            </w:r>
          </w:p>
        </w:tc>
      </w:tr>
    </w:tbl>
    <w:p>
      <w:pPr>
        <w:pStyle w:val="BodyText"/>
      </w:pPr>
      <w:r>
        <w:t xml:space="preserve">Profiles describe patterns of indicators in an analysis sample. Causal mechanisms and discrete latent types require separate evidence.</w:t>
      </w:r>
    </w:p>
    <w:p>
      <w:pPr>
        <w:pStyle w:val="BodyText"/>
      </w:pPr>
      <w:r>
        <w:t xml:space="preserve">Method reference</w:t>
      </w:r>
      <w:r>
        <w:t xml:space="preserve"> </w:t>
      </w:r>
      <w:hyperlink r:id="rId21">
        <w:r>
          <w:rPr>
            <w:rStyle w:val="Hyperlink"/>
          </w:rPr>
          <w:t xml:space="preserve">Bakk and Vermunt (2016)</w:t>
        </w:r>
      </w:hyperlink>
      <w:r>
        <w:t xml:space="preserve">.</w:t>
      </w:r>
    </w:p>
    <w:bookmarkEnd w:id="22"/>
    <w:bookmarkEnd w:id="2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 Target="media/rId14.png" /><Relationship Type="http://schemas.openxmlformats.org/officeDocument/2006/relationships/image" Id="rId17" Target="media/rId17.png" /><Relationship Type="http://schemas.openxmlformats.org/officeDocument/2006/relationships/hyperlink" Id="rId21" Target="https://doi.org/10.1080/10705511.2014.955104" TargetMode="External" /></Relationships>
</file>

<file path=word/_rels/footnotes.xml.rels><?xml version="1.0" encoding="UTF-8"?><Relationships xmlns="http://schemas.openxmlformats.org/package/2006/relationships"><Relationship Type="http://schemas.openxmlformats.org/officeDocument/2006/relationships/hyperlink" Id="rId21" Target="https://doi.org/10.1080/10705511.2014.95510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Latent Profile Analysis Audit</dc:title>
  <dc:creator/>
  <cp:keywords/>
  <dcterms:created xsi:type="dcterms:W3CDTF">2026-11-03T06:10:15Z</dcterms:created>
  <dcterms:modified xsi:type="dcterms:W3CDTF">2026-11-03T06:10:15Z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execute">
    <vt:lpwstr/>
  </property>
  <property fmtid="{D5CDD505-2E9C-101B-9397-08002B2CF9AE}" pid="4" name="header-includes">
    <vt:lpwstr/>
  </property>
  <property fmtid="{D5CDD505-2E9C-101B-9397-08002B2CF9AE}" pid="5" name="include-after">
    <vt:lpwstr/>
  </property>
  <property fmtid="{D5CDD505-2E9C-101B-9397-08002B2CF9AE}" pid="6" name="include-before">
    <vt:lpwstr/>
  </property>
  <property fmtid="{D5CDD505-2E9C-101B-9397-08002B2CF9AE}" pid="7" name="labels">
    <vt:lpwstr/>
  </property>
  <property fmtid="{D5CDD505-2E9C-101B-9397-08002B2CF9AE}" pid="8" name="toc-title">
    <vt:lpwstr>Table of contents</vt:lpwstr>
  </property>
</Properties>
</file>